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546" w:rsidRDefault="00D30546" w:rsidP="00D30546">
      <w:pPr>
        <w:jc w:val="center"/>
        <w:rPr>
          <w:rFonts w:ascii="Arial" w:hAnsi="Arial" w:cs="Arial"/>
          <w:b/>
          <w:sz w:val="26"/>
          <w:szCs w:val="26"/>
        </w:rPr>
      </w:pPr>
      <w:r w:rsidRPr="00D30546">
        <w:rPr>
          <w:rFonts w:ascii="Arial" w:hAnsi="Arial" w:cs="Arial"/>
          <w:b/>
          <w:noProof/>
          <w:sz w:val="26"/>
          <w:szCs w:val="26"/>
          <w:lang w:val="es-MX" w:eastAsia="es-MX"/>
        </w:rPr>
        <mc:AlternateContent>
          <mc:Choice Requires="wpg">
            <w:drawing>
              <wp:anchor distT="0" distB="0" distL="114300" distR="114300" simplePos="0" relativeHeight="251659264" behindDoc="0" locked="0" layoutInCell="1" allowOverlap="1" wp14:anchorId="25623F6C" wp14:editId="4527CCE7">
                <wp:simplePos x="0" y="0"/>
                <wp:positionH relativeFrom="column">
                  <wp:posOffset>-904875</wp:posOffset>
                </wp:positionH>
                <wp:positionV relativeFrom="paragraph">
                  <wp:posOffset>-1189990</wp:posOffset>
                </wp:positionV>
                <wp:extent cx="6515100" cy="9372600"/>
                <wp:effectExtent l="3810" t="127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A95A3F" id="Group 2" o:spid="_x0000_s1026" style="position:absolute;margin-left:-71.25pt;margin-top:-93.7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Wxg74A&#10;AADaAAAADwAAAGRycy9kb3ducmV2LnhtbESPzQrCMBCE74LvEFbwpqkiItUoIipePPiD56VZ22Kz&#10;KUnU6tMbQfA4zMw3zGzRmEo8yPnSsoJBPwFBnFldcq7gfNr0JiB8QNZYWSYFL/KwmLdbM0y1ffKB&#10;HseQiwhhn6KCIoQ6ldJnBRn0fVsTR+9qncEQpculdviMcFPJYZKMpcGS40KBNa0Kym7Hu1GQ6IHb&#10;7Vcj+c6W28nlth7at90q1e00yymIQE34h3/tnVYwhu+VeAP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YVsYO+AAAA2gAAAA8AAAAAAAAAAAAAAAAAmAIAAGRycy9kb3ducmV2&#10;LnhtbFBLBQYAAAAABAAEAPUAAACDAw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f3h8IA&#10;AADaAAAADwAAAGRycy9kb3ducmV2LnhtbESPzWoCQRCE74LvMLTgTWfVoGHjKCIk5ib+4LnZ6exu&#10;3OlZZlrdvH1GCORYVNVX1HLduUbdKcTas4HJOANFXHhbc2ngfHofvYKKgmyx8UwGfijCetXvLTG3&#10;/sEHuh+lVAnCMUcDlUibax2LihzGsW+Jk/flg0NJMpTaBnwkuGv0NMvm2mHNaaHClrYVFdfjzRnQ&#10;p3mQ6+xl9n2QON2428duX1yMGQ66zRsooU7+w3/tT2tgAc8r6Qb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N/eHwgAAANoAAAAPAAAAAAAAAAAAAAAAAJgCAABkcnMvZG93&#10;bnJldi54bWxQSwUGAAAAAAQABAD1AAAAhwM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AarwA&#10;AADaAAAADwAAAGRycy9kb3ducmV2LnhtbERPuwrCMBTdBf8hXMFNU0VEqlFEVFwcfOB8aa5tsbkp&#10;SazVrzeD4Hg478WqNZVoyPnSsoLRMAFBnFldcq7getkNZiB8QNZYWSYFb/KwWnY7C0y1ffGJmnPI&#10;RQxhn6KCIoQ6ldJnBRn0Q1sTR+5uncEQoculdviK4aaS4ySZSoMlx4YCa9oUlD3OT6Mg0SN3OG4m&#10;8pOt97PbYzu2H7tXqt9r13MQgdrwF//cB60gbo1X4g2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4xoBqvAAAANoAAAAPAAAAAAAAAAAAAAAAAJgCAABkcnMvZG93bnJldi54&#10;bWxQSwUGAAAAAAQABAD1AAAAgQ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8t7sQA&#10;AADaAAAADwAAAGRycy9kb3ducmV2LnhtbESPzWrDMBCE74W8g9hAbo1cH4LrRAkmJpAeAq37A7kt&#10;1sY2tVbCUmPn7aNCocdhZr5hNrvJ9OJKg+8sK3haJiCIa6s7bhR8vB8eMxA+IGvsLZOCG3nYbWcP&#10;G8y1HfmNrlVoRISwz1FBG4LLpfR1Swb90jri6F3sYDBEOTRSDzhGuOllmiQrabDjuNCio31L9Xf1&#10;YxSMWfl5O3/1uijKk33Zp+78mjilFvOpWIMINIX/8F/7qBU8w++Ve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Le7EAAAA2gAAAA8AAAAAAAAAAAAAAAAAmAIAAGRycy9k&#10;b3ducmV2LnhtbFBLBQYAAAAABAAEAPUAAACJAwAAAAA=&#10;" fillcolor="silver" stroked="f" strokecolor="silver"/>
              </v:group>
            </w:pict>
          </mc:Fallback>
        </mc:AlternateContent>
      </w:r>
      <w:r w:rsidRPr="00D30546">
        <w:rPr>
          <w:rFonts w:ascii="Arial" w:hAnsi="Arial" w:cs="Arial"/>
          <w:b/>
          <w:noProof/>
          <w:sz w:val="26"/>
          <w:szCs w:val="26"/>
          <w:lang w:val="es-MX" w:eastAsia="es-MX"/>
        </w:rPr>
        <mc:AlternateContent>
          <mc:Choice Requires="wps">
            <w:drawing>
              <wp:anchor distT="0" distB="0" distL="114300" distR="114300" simplePos="0" relativeHeight="251660288" behindDoc="0" locked="0" layoutInCell="1" allowOverlap="1" wp14:anchorId="0881F856" wp14:editId="7D20B59C">
                <wp:simplePos x="0" y="0"/>
                <wp:positionH relativeFrom="column">
                  <wp:posOffset>278765</wp:posOffset>
                </wp:positionH>
                <wp:positionV relativeFrom="paragraph">
                  <wp:posOffset>-961390</wp:posOffset>
                </wp:positionV>
                <wp:extent cx="4343400" cy="2057400"/>
                <wp:effectExtent l="0" t="1270" r="317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05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546" w:rsidRDefault="00D30546" w:rsidP="00D30546">
                            <w:pPr>
                              <w:jc w:val="center"/>
                              <w:rPr>
                                <w:rFonts w:ascii="CG Omega" w:hAnsi="CG Omega"/>
                                <w:sz w:val="16"/>
                              </w:rPr>
                            </w:pPr>
                            <w:r w:rsidRPr="00385D64">
                              <w:rPr>
                                <w:rFonts w:ascii="CG Omega" w:hAnsi="CG Omega"/>
                                <w:sz w:val="16"/>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3pt" o:ole="">
                                  <v:imagedata r:id="rId8" o:title=""/>
                                </v:shape>
                                <o:OLEObject Type="Embed" ProgID="Word.Picture.8" ShapeID="_x0000_i1026" DrawAspect="Content" ObjectID="_1627474972" r:id="rId9"/>
                              </w:object>
                            </w:r>
                          </w:p>
                          <w:p w:rsidR="00D30546" w:rsidRDefault="00D30546" w:rsidP="00D30546">
                            <w:pPr>
                              <w:rPr>
                                <w:rFonts w:ascii="Tahoma" w:hAnsi="Tahoma" w:cs="Tahoma"/>
                                <w:b/>
                                <w:sz w:val="16"/>
                              </w:rPr>
                            </w:pPr>
                          </w:p>
                          <w:p w:rsidR="00D30546" w:rsidRDefault="00D30546" w:rsidP="00D30546">
                            <w:pPr>
                              <w:jc w:val="center"/>
                              <w:rPr>
                                <w:rFonts w:ascii="Century" w:hAnsi="Century"/>
                                <w:b/>
                                <w:sz w:val="26"/>
                                <w:szCs w:val="26"/>
                                <w:lang w:val="es-MX"/>
                              </w:rPr>
                            </w:pPr>
                            <w:r>
                              <w:rPr>
                                <w:rFonts w:ascii="Century" w:hAnsi="Century"/>
                                <w:b/>
                                <w:sz w:val="30"/>
                                <w:szCs w:val="30"/>
                                <w:lang w:val="es-MX"/>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1F856" id="_x0000_t202" coordsize="21600,21600" o:spt="202" path="m,l,21600r21600,l21600,xe">
                <v:stroke joinstyle="miter"/>
                <v:path gradientshapeok="t" o:connecttype="rect"/>
              </v:shapetype>
              <v:shape id="Text Box 7" o:spid="_x0000_s1026" type="#_x0000_t202" style="position:absolute;left:0;text-align:left;margin-left:21.95pt;margin-top:-75.7pt;width:342pt;height: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" filled="f" stroked="f">
                <v:textbox>
                  <w:txbxContent>
                    <w:p w:rsidR="00D30546" w:rsidRDefault="00D30546" w:rsidP="00D30546">
                      <w:pPr>
                        <w:jc w:val="center"/>
                        <w:rPr>
                          <w:rFonts w:ascii="CG Omega" w:hAnsi="CG Omega"/>
                          <w:sz w:val="16"/>
                        </w:rPr>
                      </w:pPr>
                      <w:r w:rsidRPr="00385D64">
                        <w:rPr>
                          <w:rFonts w:ascii="CG Omega" w:hAnsi="CG Omega"/>
                          <w:sz w:val="16"/>
                        </w:rPr>
                        <w:object w:dxaOrig="1126" w:dyaOrig="1066">
                          <v:shape id="_x0000_i1026" type="#_x0000_t75" style="width:127.5pt;height:123pt" o:ole="">
                            <v:imagedata r:id="rId10" o:title=""/>
                          </v:shape>
                          <o:OLEObject Type="Embed" ProgID="Word.Picture.8" ShapeID="_x0000_i1026" DrawAspect="Content" ObjectID="_1627474088" r:id="rId11"/>
                        </w:object>
                      </w:r>
                    </w:p>
                    <w:p w:rsidR="00D30546" w:rsidRDefault="00D30546" w:rsidP="00D30546">
                      <w:pPr>
                        <w:rPr>
                          <w:rFonts w:ascii="Tahoma" w:hAnsi="Tahoma" w:cs="Tahoma"/>
                          <w:b/>
                          <w:sz w:val="16"/>
                        </w:rPr>
                      </w:pPr>
                    </w:p>
                    <w:p w:rsidR="00D30546" w:rsidRDefault="00D30546" w:rsidP="00D30546">
                      <w:pPr>
                        <w:jc w:val="center"/>
                        <w:rPr>
                          <w:rFonts w:ascii="Century" w:hAnsi="Century"/>
                          <w:b/>
                          <w:sz w:val="26"/>
                          <w:szCs w:val="26"/>
                          <w:lang w:val="es-MX"/>
                        </w:rPr>
                      </w:pPr>
                      <w:r>
                        <w:rPr>
                          <w:rFonts w:ascii="Century" w:hAnsi="Century"/>
                          <w:b/>
                          <w:sz w:val="30"/>
                          <w:szCs w:val="30"/>
                          <w:lang w:val="es-MX"/>
                        </w:rPr>
                        <w:t>H. CONGRESO DEL ESTADO DE YUCATÁN</w:t>
                      </w:r>
                    </w:p>
                  </w:txbxContent>
                </v:textbox>
              </v:shape>
            </w:pict>
          </mc:Fallback>
        </mc:AlternateContent>
      </w:r>
      <w:r w:rsidRPr="00D30546">
        <w:rPr>
          <w:rFonts w:ascii="Arial" w:hAnsi="Arial" w:cs="Arial"/>
          <w:b/>
          <w:noProof/>
          <w:sz w:val="26"/>
          <w:szCs w:val="26"/>
          <w:lang w:val="es-MX" w:eastAsia="es-MX"/>
        </w:rPr>
        <mc:AlternateContent>
          <mc:Choice Requires="wps">
            <w:drawing>
              <wp:anchor distT="0" distB="0" distL="114300" distR="114300" simplePos="0" relativeHeight="251661312" behindDoc="0" locked="0" layoutInCell="1" allowOverlap="1" wp14:anchorId="37F72361" wp14:editId="1F152039">
                <wp:simplePos x="0" y="0"/>
                <wp:positionH relativeFrom="column">
                  <wp:posOffset>-334010</wp:posOffset>
                </wp:positionH>
                <wp:positionV relativeFrom="paragraph">
                  <wp:posOffset>1410970</wp:posOffset>
                </wp:positionV>
                <wp:extent cx="5943600" cy="3171825"/>
                <wp:effectExtent l="0" t="0" r="0" b="952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71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546" w:rsidRDefault="00D30546" w:rsidP="00D30546">
                            <w:pPr>
                              <w:jc w:val="center"/>
                              <w:rPr>
                                <w:rFonts w:eastAsia="MS Mincho"/>
                                <w:b/>
                                <w:bCs/>
                                <w:sz w:val="40"/>
                                <w:szCs w:val="40"/>
                              </w:rPr>
                            </w:pPr>
                          </w:p>
                          <w:p w:rsidR="00D30546" w:rsidRDefault="00D30546" w:rsidP="00D30546">
                            <w:pPr>
                              <w:spacing w:line="360" w:lineRule="auto"/>
                              <w:jc w:val="center"/>
                              <w:rPr>
                                <w:rFonts w:ascii="Arial" w:hAnsi="Arial" w:cs="Arial"/>
                                <w:b/>
                                <w:sz w:val="60"/>
                                <w:szCs w:val="60"/>
                              </w:rPr>
                            </w:pPr>
                            <w:r w:rsidRPr="00D30546">
                              <w:rPr>
                                <w:rFonts w:ascii="Arial" w:hAnsi="Arial" w:cs="Arial"/>
                                <w:b/>
                                <w:sz w:val="60"/>
                                <w:szCs w:val="60"/>
                              </w:rPr>
                              <w:t xml:space="preserve">LEY DE FOMENTO AL </w:t>
                            </w:r>
                          </w:p>
                          <w:p w:rsidR="00D30546" w:rsidRPr="00D30546" w:rsidRDefault="00D30546" w:rsidP="00D30546">
                            <w:pPr>
                              <w:spacing w:line="360" w:lineRule="auto"/>
                              <w:jc w:val="center"/>
                              <w:rPr>
                                <w:rFonts w:ascii="Arial" w:hAnsi="Arial" w:cs="Arial"/>
                                <w:b/>
                                <w:sz w:val="60"/>
                                <w:szCs w:val="60"/>
                              </w:rPr>
                            </w:pPr>
                            <w:r w:rsidRPr="00D30546">
                              <w:rPr>
                                <w:rFonts w:ascii="Arial" w:hAnsi="Arial" w:cs="Arial"/>
                                <w:b/>
                                <w:sz w:val="60"/>
                                <w:szCs w:val="60"/>
                              </w:rPr>
                              <w:t>USO DE LA BICICLETA</w:t>
                            </w:r>
                          </w:p>
                          <w:p w:rsidR="00D30546" w:rsidRPr="00D30546" w:rsidRDefault="00D30546" w:rsidP="00D30546">
                            <w:pPr>
                              <w:spacing w:line="360" w:lineRule="auto"/>
                              <w:jc w:val="center"/>
                              <w:rPr>
                                <w:rFonts w:ascii="Arial" w:hAnsi="Arial" w:cs="Arial"/>
                                <w:b/>
                                <w:sz w:val="60"/>
                                <w:szCs w:val="60"/>
                              </w:rPr>
                            </w:pPr>
                            <w:r w:rsidRPr="00D30546">
                              <w:rPr>
                                <w:rFonts w:ascii="Arial" w:hAnsi="Arial" w:cs="Arial"/>
                                <w:sz w:val="60"/>
                                <w:szCs w:val="60"/>
                                <w:lang w:val="es-MX"/>
                              </w:rPr>
                              <w:t xml:space="preserve"> </w:t>
                            </w:r>
                            <w:r w:rsidRPr="00D30546">
                              <w:rPr>
                                <w:rFonts w:ascii="Arial" w:hAnsi="Arial" w:cs="Arial"/>
                                <w:b/>
                                <w:sz w:val="60"/>
                                <w:szCs w:val="60"/>
                              </w:rPr>
                              <w:t>EN EL ESTADO DE YUCATÁN</w:t>
                            </w:r>
                          </w:p>
                          <w:p w:rsidR="00D30546" w:rsidRPr="006F46C7" w:rsidRDefault="00D30546" w:rsidP="00D30546">
                            <w:pPr>
                              <w:spacing w:line="360" w:lineRule="auto"/>
                              <w:jc w:val="center"/>
                              <w:rPr>
                                <w:rFonts w:ascii="Tahoma" w:hAnsi="Tahoma" w:cs="Tahoma"/>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2361" id="Text Box 8" o:spid="_x0000_s1027" type="#_x0000_t202" style="position:absolute;left:0;text-align:left;margin-left:-26.3pt;margin-top:111.1pt;width:468pt;height:24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20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" stroked="f">
                <v:textbox>
                  <w:txbxContent>
                    <w:p w:rsidR="00D30546" w:rsidRDefault="00D30546" w:rsidP="00D30546">
                      <w:pPr>
                        <w:jc w:val="center"/>
                        <w:rPr>
                          <w:rFonts w:eastAsia="MS Mincho"/>
                          <w:b/>
                          <w:bCs/>
                          <w:sz w:val="40"/>
                          <w:szCs w:val="40"/>
                        </w:rPr>
                      </w:pPr>
                    </w:p>
                    <w:p w:rsidR="00D30546" w:rsidRDefault="00D30546" w:rsidP="00D30546">
                      <w:pPr>
                        <w:spacing w:line="360" w:lineRule="auto"/>
                        <w:jc w:val="center"/>
                        <w:rPr>
                          <w:rFonts w:ascii="Arial" w:hAnsi="Arial" w:cs="Arial"/>
                          <w:b/>
                          <w:sz w:val="60"/>
                          <w:szCs w:val="60"/>
                        </w:rPr>
                      </w:pPr>
                      <w:r w:rsidRPr="00D30546">
                        <w:rPr>
                          <w:rFonts w:ascii="Arial" w:hAnsi="Arial" w:cs="Arial"/>
                          <w:b/>
                          <w:sz w:val="60"/>
                          <w:szCs w:val="60"/>
                        </w:rPr>
                        <w:t xml:space="preserve">LEY DE FOMENTO AL </w:t>
                      </w:r>
                    </w:p>
                    <w:p w:rsidR="00D30546" w:rsidRPr="00D30546" w:rsidRDefault="00D30546" w:rsidP="00D30546">
                      <w:pPr>
                        <w:spacing w:line="360" w:lineRule="auto"/>
                        <w:jc w:val="center"/>
                        <w:rPr>
                          <w:rFonts w:ascii="Arial" w:hAnsi="Arial" w:cs="Arial"/>
                          <w:b/>
                          <w:sz w:val="60"/>
                          <w:szCs w:val="60"/>
                        </w:rPr>
                      </w:pPr>
                      <w:r w:rsidRPr="00D30546">
                        <w:rPr>
                          <w:rFonts w:ascii="Arial" w:hAnsi="Arial" w:cs="Arial"/>
                          <w:b/>
                          <w:sz w:val="60"/>
                          <w:szCs w:val="60"/>
                        </w:rPr>
                        <w:t>USO DE LA BICICLETA</w:t>
                      </w:r>
                    </w:p>
                    <w:p w:rsidR="00D30546" w:rsidRPr="00D30546" w:rsidRDefault="00D30546" w:rsidP="00D30546">
                      <w:pPr>
                        <w:spacing w:line="360" w:lineRule="auto"/>
                        <w:jc w:val="center"/>
                        <w:rPr>
                          <w:rFonts w:ascii="Arial" w:hAnsi="Arial" w:cs="Arial"/>
                          <w:b/>
                          <w:sz w:val="60"/>
                          <w:szCs w:val="60"/>
                        </w:rPr>
                      </w:pPr>
                      <w:r w:rsidRPr="00D30546">
                        <w:rPr>
                          <w:rFonts w:ascii="Arial" w:hAnsi="Arial" w:cs="Arial"/>
                          <w:sz w:val="60"/>
                          <w:szCs w:val="60"/>
                          <w:lang w:val="es-MX"/>
                        </w:rPr>
                        <w:t xml:space="preserve"> </w:t>
                      </w:r>
                      <w:r w:rsidRPr="00D30546">
                        <w:rPr>
                          <w:rFonts w:ascii="Arial" w:hAnsi="Arial" w:cs="Arial"/>
                          <w:b/>
                          <w:sz w:val="60"/>
                          <w:szCs w:val="60"/>
                        </w:rPr>
                        <w:t>EN EL ESTADO DE YUCATÁN</w:t>
                      </w:r>
                    </w:p>
                    <w:p w:rsidR="00D30546" w:rsidRPr="006F46C7" w:rsidRDefault="00D30546" w:rsidP="00D30546">
                      <w:pPr>
                        <w:spacing w:line="360" w:lineRule="auto"/>
                        <w:jc w:val="center"/>
                        <w:rPr>
                          <w:rFonts w:ascii="Tahoma" w:hAnsi="Tahoma" w:cs="Tahoma"/>
                          <w:sz w:val="40"/>
                          <w:szCs w:val="40"/>
                        </w:rPr>
                      </w:pPr>
                    </w:p>
                  </w:txbxContent>
                </v:textbox>
              </v:shape>
            </w:pict>
          </mc:Fallback>
        </mc:AlternateContent>
      </w:r>
      <w:r w:rsidRPr="00D30546">
        <w:rPr>
          <w:rFonts w:ascii="Arial" w:hAnsi="Arial" w:cs="Arial"/>
          <w:b/>
          <w:noProof/>
          <w:sz w:val="26"/>
          <w:szCs w:val="26"/>
          <w:lang w:val="es-MX" w:eastAsia="es-MX"/>
        </w:rPr>
        <mc:AlternateContent>
          <mc:Choice Requires="wps">
            <w:drawing>
              <wp:anchor distT="0" distB="0" distL="114300" distR="114300" simplePos="0" relativeHeight="251663360" behindDoc="0" locked="0" layoutInCell="1" allowOverlap="1" wp14:anchorId="33A04453" wp14:editId="2669F321">
                <wp:simplePos x="0" y="0"/>
                <wp:positionH relativeFrom="margin">
                  <wp:posOffset>2658745</wp:posOffset>
                </wp:positionH>
                <wp:positionV relativeFrom="paragraph">
                  <wp:posOffset>7064375</wp:posOffset>
                </wp:positionV>
                <wp:extent cx="2813050" cy="3429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546" w:rsidRPr="006A7728" w:rsidRDefault="005F16F9" w:rsidP="00D30546">
                            <w:pPr>
                              <w:jc w:val="center"/>
                              <w:rPr>
                                <w:rFonts w:ascii="Century Gothic" w:hAnsi="Century Gothic"/>
                                <w:b/>
                              </w:rPr>
                            </w:pPr>
                            <w:r>
                              <w:rPr>
                                <w:rFonts w:ascii="Century Gothic" w:hAnsi="Century Gothic"/>
                                <w:b/>
                              </w:rPr>
                              <w:t>Última</w:t>
                            </w:r>
                            <w:r w:rsidR="00D30546">
                              <w:rPr>
                                <w:rFonts w:ascii="Century Gothic" w:hAnsi="Century Gothic"/>
                                <w:b/>
                              </w:rPr>
                              <w:t xml:space="preserve"> </w:t>
                            </w:r>
                            <w:r>
                              <w:rPr>
                                <w:rFonts w:ascii="Century Gothic" w:hAnsi="Century Gothic"/>
                                <w:b/>
                              </w:rPr>
                              <w:t>Reforma</w:t>
                            </w:r>
                            <w:r w:rsidR="00D30546" w:rsidRPr="006A7728">
                              <w:rPr>
                                <w:rFonts w:ascii="Century Gothic" w:hAnsi="Century Gothic"/>
                                <w:b/>
                              </w:rPr>
                              <w:t>:</w:t>
                            </w:r>
                            <w:r>
                              <w:rPr>
                                <w:rFonts w:ascii="Century Gothic" w:hAnsi="Century Gothic"/>
                                <w:b/>
                              </w:rPr>
                              <w:t xml:space="preserve"> 31</w:t>
                            </w:r>
                            <w:r w:rsidR="00D30546" w:rsidRPr="006A7728">
                              <w:rPr>
                                <w:rFonts w:ascii="Century Gothic" w:hAnsi="Century Gothic"/>
                                <w:b/>
                              </w:rPr>
                              <w:t>-</w:t>
                            </w:r>
                            <w:r>
                              <w:rPr>
                                <w:rFonts w:ascii="Century Gothic" w:hAnsi="Century Gothic"/>
                                <w:b/>
                              </w:rPr>
                              <w:t>j</w:t>
                            </w:r>
                            <w:r w:rsidR="00D30546">
                              <w:rPr>
                                <w:rFonts w:ascii="Century Gothic" w:hAnsi="Century Gothic"/>
                                <w:b/>
                              </w:rPr>
                              <w:t>ulio</w:t>
                            </w:r>
                            <w:r w:rsidR="00D30546" w:rsidRPr="006A7728">
                              <w:rPr>
                                <w:rFonts w:ascii="Century Gothic" w:hAnsi="Century Gothic"/>
                                <w:b/>
                              </w:rPr>
                              <w:t>-</w:t>
                            </w:r>
                            <w:r w:rsidR="00D30546">
                              <w:rPr>
                                <w:rFonts w:ascii="Century Gothic" w:hAnsi="Century Gothic"/>
                                <w:b/>
                              </w:rPr>
                              <w:t>201</w:t>
                            </w:r>
                            <w:r>
                              <w:rPr>
                                <w:rFonts w:ascii="Century Gothic" w:hAnsi="Century Gothic"/>
                                <w:b/>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04453" id="Text Box 10" o:spid="_x0000_s1028" type="#_x0000_t202" style="position:absolute;left:0;text-align:left;margin-left:209.35pt;margin-top:556.25pt;width:221.5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3tuwIAAME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" filled="f" stroked="f">
                <v:textbox>
                  <w:txbxContent>
                    <w:p w:rsidR="00D30546" w:rsidRPr="006A7728" w:rsidRDefault="005F16F9" w:rsidP="00D30546">
                      <w:pPr>
                        <w:jc w:val="center"/>
                        <w:rPr>
                          <w:rFonts w:ascii="Century Gothic" w:hAnsi="Century Gothic"/>
                          <w:b/>
                        </w:rPr>
                      </w:pPr>
                      <w:r>
                        <w:rPr>
                          <w:rFonts w:ascii="Century Gothic" w:hAnsi="Century Gothic"/>
                          <w:b/>
                        </w:rPr>
                        <w:t>Última</w:t>
                      </w:r>
                      <w:r w:rsidR="00D30546">
                        <w:rPr>
                          <w:rFonts w:ascii="Century Gothic" w:hAnsi="Century Gothic"/>
                          <w:b/>
                        </w:rPr>
                        <w:t xml:space="preserve"> </w:t>
                      </w:r>
                      <w:r>
                        <w:rPr>
                          <w:rFonts w:ascii="Century Gothic" w:hAnsi="Century Gothic"/>
                          <w:b/>
                        </w:rPr>
                        <w:t>Reforma</w:t>
                      </w:r>
                      <w:r w:rsidR="00D30546" w:rsidRPr="006A7728">
                        <w:rPr>
                          <w:rFonts w:ascii="Century Gothic" w:hAnsi="Century Gothic"/>
                          <w:b/>
                        </w:rPr>
                        <w:t>:</w:t>
                      </w:r>
                      <w:r>
                        <w:rPr>
                          <w:rFonts w:ascii="Century Gothic" w:hAnsi="Century Gothic"/>
                          <w:b/>
                        </w:rPr>
                        <w:t xml:space="preserve"> 31</w:t>
                      </w:r>
                      <w:r w:rsidR="00D30546" w:rsidRPr="006A7728">
                        <w:rPr>
                          <w:rFonts w:ascii="Century Gothic" w:hAnsi="Century Gothic"/>
                          <w:b/>
                        </w:rPr>
                        <w:t>-</w:t>
                      </w:r>
                      <w:r>
                        <w:rPr>
                          <w:rFonts w:ascii="Century Gothic" w:hAnsi="Century Gothic"/>
                          <w:b/>
                        </w:rPr>
                        <w:t>j</w:t>
                      </w:r>
                      <w:r w:rsidR="00D30546">
                        <w:rPr>
                          <w:rFonts w:ascii="Century Gothic" w:hAnsi="Century Gothic"/>
                          <w:b/>
                        </w:rPr>
                        <w:t>ulio</w:t>
                      </w:r>
                      <w:r w:rsidR="00D30546" w:rsidRPr="006A7728">
                        <w:rPr>
                          <w:rFonts w:ascii="Century Gothic" w:hAnsi="Century Gothic"/>
                          <w:b/>
                        </w:rPr>
                        <w:t>-</w:t>
                      </w:r>
                      <w:r w:rsidR="00D30546">
                        <w:rPr>
                          <w:rFonts w:ascii="Century Gothic" w:hAnsi="Century Gothic"/>
                          <w:b/>
                        </w:rPr>
                        <w:t>201</w:t>
                      </w:r>
                      <w:r>
                        <w:rPr>
                          <w:rFonts w:ascii="Century Gothic" w:hAnsi="Century Gothic"/>
                          <w:b/>
                        </w:rPr>
                        <w:t>9</w:t>
                      </w:r>
                    </w:p>
                  </w:txbxContent>
                </v:textbox>
                <w10:wrap anchorx="margin"/>
              </v:shape>
            </w:pict>
          </mc:Fallback>
        </mc:AlternateContent>
      </w:r>
    </w:p>
    <w:p w:rsidR="00D30546" w:rsidRPr="00D30546" w:rsidRDefault="00D30546" w:rsidP="00D30546">
      <w:pPr>
        <w:rPr>
          <w:rFonts w:ascii="Arial" w:hAnsi="Arial" w:cs="Arial"/>
          <w:sz w:val="26"/>
          <w:szCs w:val="26"/>
        </w:rPr>
      </w:pPr>
    </w:p>
    <w:p w:rsidR="00D30546" w:rsidRPr="00D30546" w:rsidRDefault="00D30546" w:rsidP="00D30546">
      <w:pPr>
        <w:rPr>
          <w:rFonts w:ascii="Arial" w:hAnsi="Arial" w:cs="Arial"/>
          <w:sz w:val="26"/>
          <w:szCs w:val="26"/>
        </w:rPr>
      </w:pPr>
    </w:p>
    <w:p w:rsidR="00D30546" w:rsidRPr="00D30546" w:rsidRDefault="00D30546" w:rsidP="00D30546">
      <w:pPr>
        <w:rPr>
          <w:rFonts w:ascii="Arial" w:hAnsi="Arial" w:cs="Arial"/>
          <w:sz w:val="26"/>
          <w:szCs w:val="26"/>
        </w:rPr>
      </w:pPr>
    </w:p>
    <w:p w:rsidR="00D30546" w:rsidRPr="00D30546" w:rsidRDefault="00D30546" w:rsidP="00D30546">
      <w:pPr>
        <w:rPr>
          <w:rFonts w:ascii="Arial" w:hAnsi="Arial" w:cs="Arial"/>
          <w:sz w:val="26"/>
          <w:szCs w:val="26"/>
        </w:rPr>
      </w:pPr>
    </w:p>
    <w:p w:rsidR="00D30546" w:rsidRPr="00D30546" w:rsidRDefault="00D30546" w:rsidP="00D30546">
      <w:pPr>
        <w:rPr>
          <w:rFonts w:ascii="Arial" w:hAnsi="Arial" w:cs="Arial"/>
          <w:sz w:val="26"/>
          <w:szCs w:val="26"/>
        </w:rPr>
      </w:pPr>
    </w:p>
    <w:p w:rsidR="00D30546" w:rsidRPr="00D30546" w:rsidRDefault="00D30546" w:rsidP="00D30546">
      <w:pPr>
        <w:rPr>
          <w:rFonts w:ascii="Arial" w:hAnsi="Arial" w:cs="Arial"/>
          <w:sz w:val="26"/>
          <w:szCs w:val="26"/>
        </w:rPr>
      </w:pPr>
    </w:p>
    <w:p w:rsidR="00D30546" w:rsidRPr="00D30546" w:rsidRDefault="00D30546" w:rsidP="00D30546">
      <w:pPr>
        <w:rPr>
          <w:rFonts w:ascii="Arial" w:hAnsi="Arial" w:cs="Arial"/>
          <w:sz w:val="26"/>
          <w:szCs w:val="26"/>
        </w:rPr>
      </w:pPr>
    </w:p>
    <w:p w:rsidR="00D30546" w:rsidRPr="00D30546" w:rsidRDefault="00D30546" w:rsidP="00D30546">
      <w:pPr>
        <w:rPr>
          <w:rFonts w:ascii="Arial" w:hAnsi="Arial" w:cs="Arial"/>
          <w:sz w:val="26"/>
          <w:szCs w:val="26"/>
        </w:rPr>
      </w:pPr>
    </w:p>
    <w:p w:rsidR="00D30546" w:rsidRDefault="00D30546" w:rsidP="00D30546">
      <w:pPr>
        <w:rPr>
          <w:rFonts w:ascii="Arial" w:hAnsi="Arial" w:cs="Arial"/>
          <w:sz w:val="26"/>
          <w:szCs w:val="26"/>
        </w:rPr>
      </w:pPr>
    </w:p>
    <w:p w:rsidR="00D30546" w:rsidRDefault="00D30546" w:rsidP="00D30546">
      <w:pPr>
        <w:jc w:val="right"/>
        <w:rPr>
          <w:rFonts w:ascii="Arial" w:hAnsi="Arial" w:cs="Arial"/>
          <w:sz w:val="26"/>
          <w:szCs w:val="26"/>
        </w:rPr>
      </w:pPr>
    </w:p>
    <w:p w:rsidR="00D30546" w:rsidRDefault="0061311A" w:rsidP="00D30546">
      <w:pPr>
        <w:rPr>
          <w:rFonts w:ascii="Arial" w:hAnsi="Arial" w:cs="Arial"/>
          <w:sz w:val="26"/>
          <w:szCs w:val="26"/>
        </w:rPr>
      </w:pPr>
      <w:r w:rsidRPr="00D30546">
        <w:rPr>
          <w:rFonts w:ascii="Arial" w:hAnsi="Arial" w:cs="Arial"/>
          <w:b/>
          <w:noProof/>
          <w:sz w:val="26"/>
          <w:szCs w:val="26"/>
          <w:lang w:val="es-MX" w:eastAsia="es-MX"/>
        </w:rPr>
        <mc:AlternateContent>
          <mc:Choice Requires="wps">
            <w:drawing>
              <wp:anchor distT="0" distB="0" distL="114300" distR="114300" simplePos="0" relativeHeight="251662336" behindDoc="0" locked="0" layoutInCell="1" allowOverlap="1" wp14:anchorId="08E5A8F9" wp14:editId="6D8FFF7E">
                <wp:simplePos x="0" y="0"/>
                <wp:positionH relativeFrom="column">
                  <wp:posOffset>-1905</wp:posOffset>
                </wp:positionH>
                <wp:positionV relativeFrom="paragraph">
                  <wp:posOffset>2719070</wp:posOffset>
                </wp:positionV>
                <wp:extent cx="5499100" cy="1143000"/>
                <wp:effectExtent l="1905" t="4445" r="444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546" w:rsidRPr="00B92488" w:rsidRDefault="00D30546" w:rsidP="00D30546">
                            <w:pPr>
                              <w:jc w:val="center"/>
                              <w:rPr>
                                <w:b/>
                                <w:lang w:val="es-MX"/>
                              </w:rPr>
                            </w:pPr>
                          </w:p>
                          <w:p w:rsidR="00D30546" w:rsidRPr="00A63A96" w:rsidRDefault="00D30546" w:rsidP="00D30546">
                            <w:pPr>
                              <w:jc w:val="center"/>
                              <w:rPr>
                                <w:rFonts w:ascii="Century" w:hAnsi="Century"/>
                                <w:b/>
                                <w:sz w:val="30"/>
                                <w:szCs w:val="30"/>
                                <w:lang w:val="es-MX"/>
                              </w:rPr>
                            </w:pPr>
                            <w:r>
                              <w:rPr>
                                <w:rFonts w:ascii="Century" w:hAnsi="Century"/>
                                <w:b/>
                                <w:sz w:val="30"/>
                                <w:szCs w:val="30"/>
                                <w:lang w:val="es-MX"/>
                              </w:rPr>
                              <w:t>SECRETARÍA GENERAL DEL PODER LEGISLATIVO</w:t>
                            </w:r>
                          </w:p>
                          <w:p w:rsidR="00D30546" w:rsidRDefault="00D30546" w:rsidP="00D30546">
                            <w:pPr>
                              <w:jc w:val="center"/>
                              <w:rPr>
                                <w:rFonts w:ascii="Century" w:hAnsi="Century"/>
                                <w:b/>
                                <w:sz w:val="26"/>
                                <w:szCs w:val="26"/>
                                <w:lang w:val="es-MX"/>
                              </w:rPr>
                            </w:pPr>
                          </w:p>
                          <w:p w:rsidR="00D30546" w:rsidRPr="00AE564B" w:rsidRDefault="00D30546" w:rsidP="00D30546">
                            <w:pPr>
                              <w:jc w:val="center"/>
                              <w:rPr>
                                <w:rFonts w:ascii="Century" w:hAnsi="Century"/>
                                <w:b/>
                                <w:sz w:val="24"/>
                                <w:szCs w:val="24"/>
                                <w:lang w:val="es-MX"/>
                              </w:rPr>
                            </w:pPr>
                            <w:r w:rsidRPr="00AE564B">
                              <w:rPr>
                                <w:rFonts w:ascii="Century" w:hAnsi="Century"/>
                                <w:b/>
                                <w:sz w:val="24"/>
                                <w:szCs w:val="24"/>
                                <w:lang w:val="es-MX"/>
                              </w:rPr>
                              <w:t>UNIDAD DE SERVICIOS TÉCNICO-LEGISLATIVOS</w:t>
                            </w:r>
                          </w:p>
                          <w:p w:rsidR="00D30546" w:rsidRDefault="00D30546" w:rsidP="00D30546">
                            <w:pPr>
                              <w:jc w:val="center"/>
                              <w:rPr>
                                <w:rFonts w:ascii="Century" w:hAnsi="Century"/>
                                <w:b/>
                                <w:sz w:val="26"/>
                                <w:szCs w:val="26"/>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5A8F9" id="Text Box 9" o:spid="_x0000_s1029" type="#_x0000_t202" style="position:absolute;margin-left:-.15pt;margin-top:214.1pt;width:433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" stroked="f">
                <v:textbox>
                  <w:txbxContent>
                    <w:p w:rsidR="00D30546" w:rsidRPr="00B92488" w:rsidRDefault="00D30546" w:rsidP="00D30546">
                      <w:pPr>
                        <w:jc w:val="center"/>
                        <w:rPr>
                          <w:b/>
                          <w:lang w:val="es-MX"/>
                        </w:rPr>
                      </w:pPr>
                    </w:p>
                    <w:p w:rsidR="00D30546" w:rsidRPr="00A63A96" w:rsidRDefault="00D30546" w:rsidP="00D30546">
                      <w:pPr>
                        <w:jc w:val="center"/>
                        <w:rPr>
                          <w:rFonts w:ascii="Century" w:hAnsi="Century"/>
                          <w:b/>
                          <w:sz w:val="30"/>
                          <w:szCs w:val="30"/>
                          <w:lang w:val="es-MX"/>
                        </w:rPr>
                      </w:pPr>
                      <w:r>
                        <w:rPr>
                          <w:rFonts w:ascii="Century" w:hAnsi="Century"/>
                          <w:b/>
                          <w:sz w:val="30"/>
                          <w:szCs w:val="30"/>
                          <w:lang w:val="es-MX"/>
                        </w:rPr>
                        <w:t>SECRETARÍA GENERAL DEL PODER LEGISLATIVO</w:t>
                      </w:r>
                    </w:p>
                    <w:p w:rsidR="00D30546" w:rsidRDefault="00D30546" w:rsidP="00D30546">
                      <w:pPr>
                        <w:jc w:val="center"/>
                        <w:rPr>
                          <w:rFonts w:ascii="Century" w:hAnsi="Century"/>
                          <w:b/>
                          <w:sz w:val="26"/>
                          <w:szCs w:val="26"/>
                          <w:lang w:val="es-MX"/>
                        </w:rPr>
                      </w:pPr>
                    </w:p>
                    <w:p w:rsidR="00D30546" w:rsidRPr="00AE564B" w:rsidRDefault="00D30546" w:rsidP="00D30546">
                      <w:pPr>
                        <w:jc w:val="center"/>
                        <w:rPr>
                          <w:rFonts w:ascii="Century" w:hAnsi="Century"/>
                          <w:b/>
                          <w:sz w:val="24"/>
                          <w:szCs w:val="24"/>
                          <w:lang w:val="es-MX"/>
                        </w:rPr>
                      </w:pPr>
                      <w:r w:rsidRPr="00AE564B">
                        <w:rPr>
                          <w:rFonts w:ascii="Century" w:hAnsi="Century"/>
                          <w:b/>
                          <w:sz w:val="24"/>
                          <w:szCs w:val="24"/>
                          <w:lang w:val="es-MX"/>
                        </w:rPr>
                        <w:t>UNIDAD DE SERVICIOS TÉCNICO-LEGISLATIVOS</w:t>
                      </w:r>
                    </w:p>
                    <w:p w:rsidR="00D30546" w:rsidRDefault="00D30546" w:rsidP="00D30546">
                      <w:pPr>
                        <w:jc w:val="center"/>
                        <w:rPr>
                          <w:rFonts w:ascii="Century" w:hAnsi="Century"/>
                          <w:b/>
                          <w:sz w:val="26"/>
                          <w:szCs w:val="26"/>
                          <w:lang w:val="es-MX"/>
                        </w:rPr>
                      </w:pPr>
                    </w:p>
                  </w:txbxContent>
                </v:textbox>
              </v:shape>
            </w:pict>
          </mc:Fallback>
        </mc:AlternateContent>
      </w:r>
    </w:p>
    <w:p w:rsidR="00D30546" w:rsidRPr="00D30546" w:rsidRDefault="00D30546" w:rsidP="00D30546">
      <w:pPr>
        <w:rPr>
          <w:rFonts w:ascii="Arial" w:hAnsi="Arial" w:cs="Arial"/>
          <w:sz w:val="26"/>
          <w:szCs w:val="26"/>
        </w:rPr>
        <w:sectPr w:rsidR="00D30546" w:rsidRPr="00D30546" w:rsidSect="00090D22">
          <w:footerReference w:type="even" r:id="rId12"/>
          <w:footerReference w:type="default" r:id="rId13"/>
          <w:pgSz w:w="12242" w:h="15842" w:code="1"/>
          <w:pgMar w:top="2410" w:right="1134" w:bottom="1418" w:left="2410" w:header="720" w:footer="720" w:gutter="0"/>
          <w:cols w:space="720"/>
        </w:sectPr>
      </w:pPr>
    </w:p>
    <w:p w:rsidR="00D30546" w:rsidRDefault="00D30546" w:rsidP="00D30546">
      <w:pPr>
        <w:jc w:val="center"/>
        <w:rPr>
          <w:rFonts w:ascii="Arial" w:hAnsi="Arial" w:cs="Arial"/>
          <w:b/>
          <w:sz w:val="26"/>
          <w:szCs w:val="26"/>
        </w:rPr>
      </w:pPr>
      <w:r w:rsidRPr="00D30546">
        <w:rPr>
          <w:rFonts w:ascii="Arial" w:hAnsi="Arial" w:cs="Arial"/>
          <w:b/>
          <w:sz w:val="26"/>
          <w:szCs w:val="26"/>
        </w:rPr>
        <w:lastRenderedPageBreak/>
        <w:t>LEY DE FOMENTO AL USO DE LA BICICLETA</w:t>
      </w:r>
    </w:p>
    <w:p w:rsidR="00D30546" w:rsidRDefault="00D30546" w:rsidP="00D30546">
      <w:pPr>
        <w:jc w:val="center"/>
        <w:rPr>
          <w:rFonts w:ascii="Arial" w:hAnsi="Arial" w:cs="Arial"/>
          <w:b/>
          <w:sz w:val="26"/>
          <w:szCs w:val="26"/>
        </w:rPr>
      </w:pPr>
      <w:r w:rsidRPr="00D30546">
        <w:rPr>
          <w:rFonts w:ascii="Arial" w:hAnsi="Arial" w:cs="Arial"/>
          <w:sz w:val="26"/>
          <w:szCs w:val="26"/>
          <w:lang w:val="es-MX"/>
        </w:rPr>
        <w:t xml:space="preserve"> </w:t>
      </w:r>
      <w:r w:rsidRPr="00D30546">
        <w:rPr>
          <w:rFonts w:ascii="Arial" w:hAnsi="Arial" w:cs="Arial"/>
          <w:b/>
          <w:sz w:val="26"/>
          <w:szCs w:val="26"/>
        </w:rPr>
        <w:t>EN EL ESTADO DE YUCATÁN</w:t>
      </w:r>
    </w:p>
    <w:p w:rsidR="00D30546" w:rsidRPr="00D30546" w:rsidRDefault="00D30546" w:rsidP="00D30546">
      <w:pPr>
        <w:jc w:val="center"/>
        <w:rPr>
          <w:sz w:val="26"/>
          <w:szCs w:val="26"/>
        </w:rPr>
      </w:pPr>
    </w:p>
    <w:p w:rsidR="00D30546" w:rsidRDefault="00D30546"/>
    <w:tbl>
      <w:tblPr>
        <w:tblW w:w="942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427"/>
      </w:tblGrid>
      <w:tr w:rsidR="00D30546" w:rsidRPr="00F529E5" w:rsidTr="004D6701">
        <w:trPr>
          <w:tblCellSpacing w:w="20" w:type="dxa"/>
          <w:jc w:val="center"/>
        </w:trPr>
        <w:tc>
          <w:tcPr>
            <w:tcW w:w="9347" w:type="dxa"/>
          </w:tcPr>
          <w:p w:rsidR="00D30546" w:rsidRPr="00F529E5" w:rsidRDefault="00D30546" w:rsidP="004D6701">
            <w:pPr>
              <w:autoSpaceDN w:val="0"/>
              <w:adjustRightInd w:val="0"/>
              <w:jc w:val="both"/>
              <w:rPr>
                <w:rFonts w:ascii="Tahoma" w:hAnsi="Tahoma" w:cs="Tahoma"/>
                <w:b/>
                <w:bCs/>
              </w:rPr>
            </w:pPr>
            <w:r w:rsidRPr="00F529E5">
              <w:rPr>
                <w:rFonts w:ascii="Tahoma" w:hAnsi="Tahoma" w:cs="Tahoma"/>
                <w:b/>
                <w:bCs/>
              </w:rPr>
              <w:t xml:space="preserve">CAPÍTULO </w:t>
            </w:r>
            <w:r>
              <w:rPr>
                <w:rFonts w:ascii="Tahoma" w:hAnsi="Tahoma" w:cs="Tahoma"/>
                <w:b/>
                <w:bCs/>
              </w:rPr>
              <w:t>I.- DISPOSICIONES</w:t>
            </w:r>
          </w:p>
          <w:p w:rsidR="00D30546" w:rsidRPr="00F529E5" w:rsidRDefault="00D30546" w:rsidP="004D6701">
            <w:pPr>
              <w:autoSpaceDN w:val="0"/>
              <w:adjustRightInd w:val="0"/>
              <w:jc w:val="both"/>
              <w:rPr>
                <w:rFonts w:ascii="Tahoma" w:hAnsi="Tahoma" w:cs="Tahoma"/>
                <w:b/>
                <w:bCs/>
              </w:rPr>
            </w:pPr>
          </w:p>
          <w:p w:rsidR="00D30546" w:rsidRPr="00FA75B9" w:rsidRDefault="00D30546" w:rsidP="004D6701">
            <w:pPr>
              <w:autoSpaceDN w:val="0"/>
              <w:adjustRightInd w:val="0"/>
              <w:ind w:left="859"/>
              <w:jc w:val="both"/>
              <w:rPr>
                <w:rFonts w:ascii="Tahoma" w:hAnsi="Tahoma" w:cs="Tahoma"/>
                <w:bCs/>
              </w:rPr>
            </w:pPr>
            <w:r w:rsidRPr="00F529E5">
              <w:rPr>
                <w:rFonts w:ascii="Tahoma" w:hAnsi="Tahoma" w:cs="Tahoma"/>
                <w:b/>
                <w:bCs/>
              </w:rPr>
              <w:t xml:space="preserve">ARTÍCULO 1.    </w:t>
            </w:r>
            <w:r w:rsidRPr="00F529E5">
              <w:rPr>
                <w:rFonts w:ascii="Tahoma" w:hAnsi="Tahoma" w:cs="Tahoma"/>
                <w:bCs/>
              </w:rPr>
              <w:t xml:space="preserve"> </w:t>
            </w:r>
            <w:r w:rsidRPr="00FA75B9">
              <w:rPr>
                <w:rFonts w:ascii="Tahoma" w:hAnsi="Tahoma" w:cs="Tahoma"/>
                <w:bCs/>
              </w:rPr>
              <w:t xml:space="preserve">Objeto </w:t>
            </w:r>
            <w:r>
              <w:rPr>
                <w:rFonts w:ascii="Tahoma" w:hAnsi="Tahoma" w:cs="Tahoma"/>
                <w:bCs/>
              </w:rPr>
              <w:t xml:space="preserve">de la Ley       </w:t>
            </w:r>
          </w:p>
          <w:p w:rsidR="00D30546" w:rsidRPr="00FA75B9" w:rsidRDefault="00D30546" w:rsidP="004D6701">
            <w:pPr>
              <w:autoSpaceDN w:val="0"/>
              <w:adjustRightInd w:val="0"/>
              <w:ind w:left="859"/>
              <w:rPr>
                <w:rFonts w:ascii="Tahoma" w:hAnsi="Tahoma" w:cs="Tahoma"/>
                <w:bCs/>
              </w:rPr>
            </w:pPr>
            <w:r w:rsidRPr="00F529E5">
              <w:rPr>
                <w:rFonts w:ascii="Tahoma" w:hAnsi="Tahoma" w:cs="Tahoma"/>
                <w:b/>
                <w:bCs/>
              </w:rPr>
              <w:t xml:space="preserve">ARTÍCULO 2.   </w:t>
            </w:r>
            <w:r w:rsidRPr="00F529E5">
              <w:rPr>
                <w:rFonts w:ascii="Tahoma" w:hAnsi="Tahoma" w:cs="Tahoma"/>
                <w:bCs/>
              </w:rPr>
              <w:t xml:space="preserve">  </w:t>
            </w:r>
            <w:r>
              <w:rPr>
                <w:rFonts w:ascii="Tahoma" w:hAnsi="Tahoma" w:cs="Tahoma"/>
                <w:bCs/>
              </w:rPr>
              <w:t xml:space="preserve">Derecho a la movilidad </w:t>
            </w:r>
          </w:p>
          <w:p w:rsidR="00D30546" w:rsidRDefault="00D30546" w:rsidP="004D6701">
            <w:pPr>
              <w:autoSpaceDN w:val="0"/>
              <w:adjustRightInd w:val="0"/>
              <w:ind w:left="859"/>
              <w:rPr>
                <w:rFonts w:ascii="Tahoma" w:hAnsi="Tahoma" w:cs="Tahoma"/>
                <w:bCs/>
              </w:rPr>
            </w:pPr>
            <w:r w:rsidRPr="00F529E5">
              <w:rPr>
                <w:rFonts w:ascii="Tahoma" w:hAnsi="Tahoma" w:cs="Tahoma"/>
                <w:b/>
                <w:bCs/>
              </w:rPr>
              <w:t xml:space="preserve">ARTÍCULO 3. </w:t>
            </w:r>
            <w:r w:rsidRPr="00F529E5">
              <w:rPr>
                <w:rFonts w:ascii="Tahoma" w:hAnsi="Tahoma" w:cs="Tahoma"/>
                <w:bCs/>
              </w:rPr>
              <w:t xml:space="preserve">    </w:t>
            </w:r>
            <w:r>
              <w:rPr>
                <w:rFonts w:ascii="Tahoma" w:hAnsi="Tahoma" w:cs="Tahoma"/>
                <w:bCs/>
              </w:rPr>
              <w:t xml:space="preserve">Definiciones </w:t>
            </w:r>
          </w:p>
          <w:p w:rsidR="00D30546" w:rsidRPr="00F529E5" w:rsidRDefault="00D30546" w:rsidP="004D6701">
            <w:pPr>
              <w:autoSpaceDN w:val="0"/>
              <w:adjustRightInd w:val="0"/>
              <w:jc w:val="both"/>
              <w:rPr>
                <w:rFonts w:ascii="Tahoma" w:hAnsi="Tahoma" w:cs="Tahoma"/>
                <w:bCs/>
              </w:rPr>
            </w:pPr>
          </w:p>
        </w:tc>
      </w:tr>
      <w:tr w:rsidR="00D30546" w:rsidRPr="00F529E5" w:rsidTr="004D6701">
        <w:trPr>
          <w:tblCellSpacing w:w="20" w:type="dxa"/>
          <w:jc w:val="center"/>
        </w:trPr>
        <w:tc>
          <w:tcPr>
            <w:tcW w:w="9347" w:type="dxa"/>
          </w:tcPr>
          <w:p w:rsidR="00D30546" w:rsidRDefault="00D30546" w:rsidP="004D6701">
            <w:pPr>
              <w:autoSpaceDN w:val="0"/>
              <w:adjustRightInd w:val="0"/>
              <w:jc w:val="both"/>
              <w:rPr>
                <w:rFonts w:ascii="Tahoma" w:hAnsi="Tahoma" w:cs="Tahoma"/>
                <w:b/>
                <w:bCs/>
              </w:rPr>
            </w:pPr>
            <w:r>
              <w:rPr>
                <w:rFonts w:ascii="Tahoma" w:hAnsi="Tahoma" w:cs="Tahoma"/>
                <w:b/>
                <w:bCs/>
              </w:rPr>
              <w:t>CAPÍTULO II.- AUTORIDADES Y SUS ATRIBUCIONES</w:t>
            </w:r>
          </w:p>
          <w:p w:rsidR="00D30546" w:rsidRDefault="00D30546" w:rsidP="004D6701">
            <w:pPr>
              <w:autoSpaceDN w:val="0"/>
              <w:adjustRightInd w:val="0"/>
              <w:jc w:val="both"/>
              <w:rPr>
                <w:rFonts w:ascii="Tahoma" w:hAnsi="Tahoma" w:cs="Tahoma"/>
                <w:b/>
                <w:bCs/>
              </w:rPr>
            </w:pPr>
          </w:p>
          <w:p w:rsidR="00D30546" w:rsidRPr="00FA75B9" w:rsidRDefault="00D30546" w:rsidP="004D6701">
            <w:pPr>
              <w:autoSpaceDN w:val="0"/>
              <w:adjustRightInd w:val="0"/>
              <w:ind w:left="859"/>
              <w:jc w:val="both"/>
              <w:rPr>
                <w:rFonts w:ascii="Tahoma" w:hAnsi="Tahoma" w:cs="Tahoma"/>
                <w:bCs/>
              </w:rPr>
            </w:pPr>
            <w:r w:rsidRPr="00F529E5">
              <w:rPr>
                <w:rFonts w:ascii="Tahoma" w:hAnsi="Tahoma" w:cs="Tahoma"/>
                <w:b/>
                <w:bCs/>
              </w:rPr>
              <w:t xml:space="preserve">ARTÍCULO </w:t>
            </w:r>
            <w:r>
              <w:rPr>
                <w:rFonts w:ascii="Tahoma" w:hAnsi="Tahoma" w:cs="Tahoma"/>
                <w:b/>
                <w:bCs/>
              </w:rPr>
              <w:t>4</w:t>
            </w:r>
            <w:r w:rsidRPr="00F529E5">
              <w:rPr>
                <w:rFonts w:ascii="Tahoma" w:hAnsi="Tahoma" w:cs="Tahoma"/>
                <w:b/>
                <w:bCs/>
              </w:rPr>
              <w:t xml:space="preserve">.    </w:t>
            </w:r>
            <w:r w:rsidRPr="00F529E5">
              <w:rPr>
                <w:rFonts w:ascii="Tahoma" w:hAnsi="Tahoma" w:cs="Tahoma"/>
                <w:bCs/>
              </w:rPr>
              <w:t xml:space="preserve"> </w:t>
            </w:r>
            <w:r>
              <w:rPr>
                <w:rFonts w:ascii="Tahoma" w:hAnsi="Tahoma" w:cs="Tahoma"/>
                <w:bCs/>
              </w:rPr>
              <w:t>Autoridades</w:t>
            </w:r>
          </w:p>
          <w:p w:rsidR="00D30546" w:rsidRPr="00FA75B9" w:rsidRDefault="00D30546" w:rsidP="004D6701">
            <w:pPr>
              <w:autoSpaceDN w:val="0"/>
              <w:adjustRightInd w:val="0"/>
              <w:ind w:left="859"/>
              <w:rPr>
                <w:rFonts w:ascii="Tahoma" w:hAnsi="Tahoma" w:cs="Tahoma"/>
                <w:bCs/>
              </w:rPr>
            </w:pPr>
            <w:r w:rsidRPr="00F529E5">
              <w:rPr>
                <w:rFonts w:ascii="Tahoma" w:hAnsi="Tahoma" w:cs="Tahoma"/>
                <w:b/>
                <w:bCs/>
              </w:rPr>
              <w:t xml:space="preserve">ARTÍCULO </w:t>
            </w:r>
            <w:r>
              <w:rPr>
                <w:rFonts w:ascii="Tahoma" w:hAnsi="Tahoma" w:cs="Tahoma"/>
                <w:b/>
                <w:bCs/>
              </w:rPr>
              <w:t>5</w:t>
            </w:r>
            <w:r w:rsidRPr="00F529E5">
              <w:rPr>
                <w:rFonts w:ascii="Tahoma" w:hAnsi="Tahoma" w:cs="Tahoma"/>
                <w:b/>
                <w:bCs/>
              </w:rPr>
              <w:t xml:space="preserve">.   </w:t>
            </w:r>
            <w:r w:rsidRPr="00F529E5">
              <w:rPr>
                <w:rFonts w:ascii="Tahoma" w:hAnsi="Tahoma" w:cs="Tahoma"/>
                <w:bCs/>
              </w:rPr>
              <w:t xml:space="preserve">  </w:t>
            </w:r>
            <w:r>
              <w:rPr>
                <w:rFonts w:ascii="Tahoma" w:hAnsi="Tahoma" w:cs="Tahoma"/>
                <w:bCs/>
              </w:rPr>
              <w:t xml:space="preserve">Atribuciones del Titular del Poder Ejecutivo y los ayuntamientos </w:t>
            </w:r>
          </w:p>
          <w:p w:rsidR="00D30546" w:rsidRPr="00D22583" w:rsidRDefault="00D30546" w:rsidP="004D6701">
            <w:pPr>
              <w:autoSpaceDN w:val="0"/>
              <w:adjustRightInd w:val="0"/>
              <w:ind w:left="859"/>
              <w:rPr>
                <w:rFonts w:ascii="Tahoma" w:hAnsi="Tahoma" w:cs="Tahoma"/>
                <w:bCs/>
              </w:rPr>
            </w:pPr>
            <w:r w:rsidRPr="00F529E5">
              <w:rPr>
                <w:rFonts w:ascii="Tahoma" w:hAnsi="Tahoma" w:cs="Tahoma"/>
                <w:b/>
                <w:bCs/>
              </w:rPr>
              <w:t xml:space="preserve">ARTÍCULO </w:t>
            </w:r>
            <w:r>
              <w:rPr>
                <w:rFonts w:ascii="Tahoma" w:hAnsi="Tahoma" w:cs="Tahoma"/>
                <w:b/>
                <w:bCs/>
              </w:rPr>
              <w:t>6</w:t>
            </w:r>
            <w:r w:rsidRPr="00F529E5">
              <w:rPr>
                <w:rFonts w:ascii="Tahoma" w:hAnsi="Tahoma" w:cs="Tahoma"/>
                <w:b/>
                <w:bCs/>
              </w:rPr>
              <w:t xml:space="preserve">. </w:t>
            </w:r>
            <w:r w:rsidRPr="00F529E5">
              <w:rPr>
                <w:rFonts w:ascii="Tahoma" w:hAnsi="Tahoma" w:cs="Tahoma"/>
                <w:bCs/>
              </w:rPr>
              <w:t xml:space="preserve">    </w:t>
            </w:r>
            <w:r>
              <w:rPr>
                <w:rFonts w:ascii="Tahoma" w:hAnsi="Tahoma" w:cs="Tahoma"/>
                <w:bCs/>
              </w:rPr>
              <w:t xml:space="preserve">Secretaría de Seguridad Pública </w:t>
            </w:r>
          </w:p>
          <w:p w:rsidR="00D30546" w:rsidRPr="00F529E5" w:rsidRDefault="00D30546" w:rsidP="004D6701">
            <w:pPr>
              <w:autoSpaceDN w:val="0"/>
              <w:adjustRightInd w:val="0"/>
              <w:jc w:val="both"/>
              <w:rPr>
                <w:rFonts w:ascii="Tahoma" w:hAnsi="Tahoma" w:cs="Tahoma"/>
                <w:b/>
                <w:bCs/>
              </w:rPr>
            </w:pPr>
          </w:p>
        </w:tc>
      </w:tr>
      <w:tr w:rsidR="00D30546" w:rsidRPr="00F529E5" w:rsidTr="004D6701">
        <w:trPr>
          <w:tblCellSpacing w:w="20" w:type="dxa"/>
          <w:jc w:val="center"/>
        </w:trPr>
        <w:tc>
          <w:tcPr>
            <w:tcW w:w="9347" w:type="dxa"/>
          </w:tcPr>
          <w:p w:rsidR="00D30546" w:rsidRDefault="00D30546" w:rsidP="004D6701">
            <w:pPr>
              <w:autoSpaceDN w:val="0"/>
              <w:adjustRightInd w:val="0"/>
              <w:jc w:val="both"/>
              <w:rPr>
                <w:rFonts w:ascii="Tahoma" w:hAnsi="Tahoma" w:cs="Tahoma"/>
                <w:b/>
                <w:bCs/>
              </w:rPr>
            </w:pPr>
            <w:r>
              <w:rPr>
                <w:rFonts w:ascii="Tahoma" w:hAnsi="Tahoma" w:cs="Tahoma"/>
                <w:b/>
                <w:bCs/>
              </w:rPr>
              <w:t>CAPÍTULO III.- POLÍTICAS PÚBLICAS</w:t>
            </w:r>
          </w:p>
          <w:p w:rsidR="00D30546" w:rsidRDefault="00D30546" w:rsidP="004D6701">
            <w:pPr>
              <w:autoSpaceDN w:val="0"/>
              <w:adjustRightInd w:val="0"/>
              <w:jc w:val="both"/>
              <w:rPr>
                <w:rFonts w:ascii="Tahoma" w:hAnsi="Tahoma" w:cs="Tahoma"/>
                <w:b/>
                <w:bCs/>
              </w:rPr>
            </w:pPr>
          </w:p>
          <w:p w:rsidR="00D30546" w:rsidRDefault="00D30546" w:rsidP="004D6701">
            <w:pPr>
              <w:autoSpaceDN w:val="0"/>
              <w:adjustRightInd w:val="0"/>
              <w:jc w:val="both"/>
              <w:rPr>
                <w:rFonts w:ascii="Tahoma" w:hAnsi="Tahoma" w:cs="Tahoma"/>
                <w:b/>
                <w:bCs/>
              </w:rPr>
            </w:pPr>
          </w:p>
          <w:p w:rsidR="00D30546" w:rsidRPr="00FA75B9" w:rsidRDefault="00D30546" w:rsidP="004D6701">
            <w:pPr>
              <w:autoSpaceDN w:val="0"/>
              <w:adjustRightInd w:val="0"/>
              <w:ind w:left="859"/>
              <w:jc w:val="both"/>
              <w:rPr>
                <w:rFonts w:ascii="Tahoma" w:hAnsi="Tahoma" w:cs="Tahoma"/>
                <w:bCs/>
              </w:rPr>
            </w:pPr>
            <w:r w:rsidRPr="00F529E5">
              <w:rPr>
                <w:rFonts w:ascii="Tahoma" w:hAnsi="Tahoma" w:cs="Tahoma"/>
                <w:b/>
                <w:bCs/>
              </w:rPr>
              <w:t xml:space="preserve">ARTÍCULO </w:t>
            </w:r>
            <w:r>
              <w:rPr>
                <w:rFonts w:ascii="Tahoma" w:hAnsi="Tahoma" w:cs="Tahoma"/>
                <w:b/>
                <w:bCs/>
              </w:rPr>
              <w:t>7</w:t>
            </w:r>
            <w:r w:rsidRPr="00F529E5">
              <w:rPr>
                <w:rFonts w:ascii="Tahoma" w:hAnsi="Tahoma" w:cs="Tahoma"/>
                <w:b/>
                <w:bCs/>
              </w:rPr>
              <w:t xml:space="preserve">.    </w:t>
            </w:r>
            <w:r w:rsidRPr="00F529E5">
              <w:rPr>
                <w:rFonts w:ascii="Tahoma" w:hAnsi="Tahoma" w:cs="Tahoma"/>
                <w:bCs/>
              </w:rPr>
              <w:t xml:space="preserve"> </w:t>
            </w:r>
            <w:r>
              <w:rPr>
                <w:rFonts w:ascii="Tahoma" w:hAnsi="Tahoma" w:cs="Tahoma"/>
                <w:bCs/>
              </w:rPr>
              <w:t>Política Pública</w:t>
            </w:r>
          </w:p>
          <w:p w:rsidR="00D30546" w:rsidRDefault="00D30546" w:rsidP="004D6701">
            <w:pPr>
              <w:autoSpaceDN w:val="0"/>
              <w:adjustRightInd w:val="0"/>
              <w:jc w:val="both"/>
              <w:rPr>
                <w:rFonts w:ascii="Tahoma" w:hAnsi="Tahoma" w:cs="Tahoma"/>
                <w:b/>
                <w:bCs/>
              </w:rPr>
            </w:pPr>
          </w:p>
        </w:tc>
      </w:tr>
      <w:tr w:rsidR="00D30546" w:rsidRPr="00F529E5" w:rsidTr="004D6701">
        <w:trPr>
          <w:tblCellSpacing w:w="20" w:type="dxa"/>
          <w:jc w:val="center"/>
        </w:trPr>
        <w:tc>
          <w:tcPr>
            <w:tcW w:w="9347" w:type="dxa"/>
          </w:tcPr>
          <w:p w:rsidR="00D30546" w:rsidRDefault="00D30546" w:rsidP="004D6701">
            <w:pPr>
              <w:autoSpaceDN w:val="0"/>
              <w:adjustRightInd w:val="0"/>
              <w:jc w:val="both"/>
              <w:rPr>
                <w:rFonts w:ascii="Tahoma" w:hAnsi="Tahoma" w:cs="Tahoma"/>
                <w:b/>
                <w:bCs/>
              </w:rPr>
            </w:pPr>
            <w:r>
              <w:rPr>
                <w:rFonts w:ascii="Tahoma" w:hAnsi="Tahoma" w:cs="Tahoma"/>
                <w:b/>
                <w:bCs/>
              </w:rPr>
              <w:t xml:space="preserve">CAPÍTULO IV.- PROMOCIÓN Y FOMENTO DEL USO DE LA BICICLETA </w:t>
            </w:r>
          </w:p>
          <w:p w:rsidR="00D30546" w:rsidRDefault="00D30546" w:rsidP="004D6701">
            <w:pPr>
              <w:autoSpaceDN w:val="0"/>
              <w:adjustRightInd w:val="0"/>
              <w:jc w:val="both"/>
              <w:rPr>
                <w:rFonts w:ascii="Tahoma" w:hAnsi="Tahoma" w:cs="Tahoma"/>
                <w:b/>
                <w:bCs/>
              </w:rPr>
            </w:pPr>
          </w:p>
          <w:p w:rsidR="00D30546" w:rsidRPr="00FA75B9" w:rsidRDefault="00D30546" w:rsidP="004D6701">
            <w:pPr>
              <w:autoSpaceDN w:val="0"/>
              <w:adjustRightInd w:val="0"/>
              <w:ind w:left="859"/>
              <w:jc w:val="both"/>
              <w:rPr>
                <w:rFonts w:ascii="Tahoma" w:hAnsi="Tahoma" w:cs="Tahoma"/>
                <w:bCs/>
              </w:rPr>
            </w:pPr>
            <w:r w:rsidRPr="00F529E5">
              <w:rPr>
                <w:rFonts w:ascii="Tahoma" w:hAnsi="Tahoma" w:cs="Tahoma"/>
                <w:b/>
                <w:bCs/>
              </w:rPr>
              <w:t xml:space="preserve">ARTÍCULO </w:t>
            </w:r>
            <w:r>
              <w:rPr>
                <w:rFonts w:ascii="Tahoma" w:hAnsi="Tahoma" w:cs="Tahoma"/>
                <w:b/>
                <w:bCs/>
              </w:rPr>
              <w:t>8</w:t>
            </w:r>
            <w:r w:rsidRPr="00F529E5">
              <w:rPr>
                <w:rFonts w:ascii="Tahoma" w:hAnsi="Tahoma" w:cs="Tahoma"/>
                <w:b/>
                <w:bCs/>
              </w:rPr>
              <w:t xml:space="preserve">.    </w:t>
            </w:r>
            <w:r w:rsidRPr="00F529E5">
              <w:rPr>
                <w:rFonts w:ascii="Tahoma" w:hAnsi="Tahoma" w:cs="Tahoma"/>
                <w:bCs/>
              </w:rPr>
              <w:t xml:space="preserve"> </w:t>
            </w:r>
            <w:r>
              <w:rPr>
                <w:rFonts w:ascii="Tahoma" w:hAnsi="Tahoma" w:cs="Tahoma"/>
                <w:bCs/>
              </w:rPr>
              <w:t xml:space="preserve">  Elaboración del Programa</w:t>
            </w:r>
          </w:p>
          <w:p w:rsidR="00D30546" w:rsidRPr="00FA75B9" w:rsidRDefault="00D30546" w:rsidP="004D6701">
            <w:pPr>
              <w:autoSpaceDN w:val="0"/>
              <w:adjustRightInd w:val="0"/>
              <w:ind w:left="859"/>
              <w:rPr>
                <w:rFonts w:ascii="Tahoma" w:hAnsi="Tahoma" w:cs="Tahoma"/>
                <w:bCs/>
              </w:rPr>
            </w:pPr>
            <w:r w:rsidRPr="00F529E5">
              <w:rPr>
                <w:rFonts w:ascii="Tahoma" w:hAnsi="Tahoma" w:cs="Tahoma"/>
                <w:b/>
                <w:bCs/>
              </w:rPr>
              <w:t xml:space="preserve">ARTÍCULO </w:t>
            </w:r>
            <w:r>
              <w:rPr>
                <w:rFonts w:ascii="Tahoma" w:hAnsi="Tahoma" w:cs="Tahoma"/>
                <w:b/>
                <w:bCs/>
              </w:rPr>
              <w:t>9</w:t>
            </w:r>
            <w:r w:rsidRPr="00F529E5">
              <w:rPr>
                <w:rFonts w:ascii="Tahoma" w:hAnsi="Tahoma" w:cs="Tahoma"/>
                <w:b/>
                <w:bCs/>
              </w:rPr>
              <w:t xml:space="preserve">.   </w:t>
            </w:r>
            <w:r w:rsidRPr="00F529E5">
              <w:rPr>
                <w:rFonts w:ascii="Tahoma" w:hAnsi="Tahoma" w:cs="Tahoma"/>
                <w:bCs/>
              </w:rPr>
              <w:t xml:space="preserve">  </w:t>
            </w:r>
            <w:r>
              <w:rPr>
                <w:rFonts w:ascii="Tahoma" w:hAnsi="Tahoma" w:cs="Tahoma"/>
                <w:bCs/>
              </w:rPr>
              <w:t xml:space="preserve">  Objeto del Programa </w:t>
            </w:r>
          </w:p>
          <w:p w:rsidR="00D30546" w:rsidRDefault="00D30546" w:rsidP="004D6701">
            <w:pPr>
              <w:autoSpaceDN w:val="0"/>
              <w:adjustRightInd w:val="0"/>
              <w:ind w:left="859"/>
              <w:rPr>
                <w:rFonts w:ascii="Tahoma" w:hAnsi="Tahoma" w:cs="Tahoma"/>
                <w:bCs/>
              </w:rPr>
            </w:pPr>
            <w:r w:rsidRPr="00F529E5">
              <w:rPr>
                <w:rFonts w:ascii="Tahoma" w:hAnsi="Tahoma" w:cs="Tahoma"/>
                <w:b/>
                <w:bCs/>
              </w:rPr>
              <w:t xml:space="preserve">ARTÍCULO </w:t>
            </w:r>
            <w:r>
              <w:rPr>
                <w:rFonts w:ascii="Tahoma" w:hAnsi="Tahoma" w:cs="Tahoma"/>
                <w:b/>
                <w:bCs/>
              </w:rPr>
              <w:t>10</w:t>
            </w:r>
            <w:r w:rsidRPr="00F529E5">
              <w:rPr>
                <w:rFonts w:ascii="Tahoma" w:hAnsi="Tahoma" w:cs="Tahoma"/>
                <w:b/>
                <w:bCs/>
              </w:rPr>
              <w:t xml:space="preserve">. </w:t>
            </w:r>
            <w:r w:rsidRPr="00F529E5">
              <w:rPr>
                <w:rFonts w:ascii="Tahoma" w:hAnsi="Tahoma" w:cs="Tahoma"/>
                <w:bCs/>
              </w:rPr>
              <w:t xml:space="preserve">    </w:t>
            </w:r>
            <w:r>
              <w:rPr>
                <w:rFonts w:ascii="Tahoma" w:hAnsi="Tahoma" w:cs="Tahoma"/>
                <w:bCs/>
              </w:rPr>
              <w:t xml:space="preserve">Contenido del programa </w:t>
            </w:r>
          </w:p>
          <w:p w:rsidR="00D30546" w:rsidRDefault="00D30546" w:rsidP="004D6701">
            <w:pPr>
              <w:autoSpaceDN w:val="0"/>
              <w:adjustRightInd w:val="0"/>
              <w:jc w:val="both"/>
              <w:rPr>
                <w:rFonts w:ascii="Tahoma" w:hAnsi="Tahoma" w:cs="Tahoma"/>
                <w:b/>
                <w:bCs/>
              </w:rPr>
            </w:pPr>
          </w:p>
        </w:tc>
      </w:tr>
      <w:tr w:rsidR="00D30546" w:rsidRPr="00F529E5" w:rsidTr="004D6701">
        <w:trPr>
          <w:tblCellSpacing w:w="20" w:type="dxa"/>
          <w:jc w:val="center"/>
        </w:trPr>
        <w:tc>
          <w:tcPr>
            <w:tcW w:w="9347" w:type="dxa"/>
          </w:tcPr>
          <w:p w:rsidR="00D30546" w:rsidRDefault="00D30546" w:rsidP="004D6701">
            <w:pPr>
              <w:autoSpaceDN w:val="0"/>
              <w:adjustRightInd w:val="0"/>
              <w:jc w:val="both"/>
              <w:rPr>
                <w:rFonts w:ascii="Tahoma" w:hAnsi="Tahoma" w:cs="Tahoma"/>
                <w:b/>
                <w:bCs/>
              </w:rPr>
            </w:pPr>
            <w:r>
              <w:rPr>
                <w:rFonts w:ascii="Tahoma" w:hAnsi="Tahoma" w:cs="Tahoma"/>
                <w:b/>
                <w:bCs/>
              </w:rPr>
              <w:t>TRANSITORIOS</w:t>
            </w:r>
          </w:p>
        </w:tc>
      </w:tr>
    </w:tbl>
    <w:p w:rsidR="00D30546" w:rsidRDefault="00D30546" w:rsidP="000F5535">
      <w:pPr>
        <w:tabs>
          <w:tab w:val="left" w:pos="6705"/>
        </w:tabs>
        <w:jc w:val="center"/>
        <w:rPr>
          <w:rFonts w:ascii="Arial" w:hAnsi="Arial" w:cs="Arial"/>
          <w:b/>
          <w:sz w:val="22"/>
          <w:szCs w:val="22"/>
        </w:rPr>
      </w:pPr>
    </w:p>
    <w:p w:rsidR="00D30546" w:rsidRPr="00D30546" w:rsidRDefault="00D30546" w:rsidP="00D30546">
      <w:pPr>
        <w:rPr>
          <w:rFonts w:ascii="Arial" w:hAnsi="Arial" w:cs="Arial"/>
          <w:sz w:val="22"/>
          <w:szCs w:val="22"/>
        </w:rPr>
      </w:pPr>
    </w:p>
    <w:p w:rsidR="00D30546" w:rsidRPr="00D30546" w:rsidRDefault="00D30546" w:rsidP="00D30546">
      <w:pPr>
        <w:rPr>
          <w:rFonts w:ascii="Arial" w:hAnsi="Arial" w:cs="Arial"/>
          <w:sz w:val="22"/>
          <w:szCs w:val="22"/>
        </w:rPr>
      </w:pPr>
    </w:p>
    <w:p w:rsidR="00D30546" w:rsidRPr="00D30546" w:rsidRDefault="00D30546" w:rsidP="00D30546">
      <w:pPr>
        <w:rPr>
          <w:rFonts w:ascii="Arial" w:hAnsi="Arial" w:cs="Arial"/>
          <w:sz w:val="22"/>
          <w:szCs w:val="22"/>
        </w:rPr>
      </w:pPr>
    </w:p>
    <w:p w:rsidR="00D30546" w:rsidRPr="00D30546" w:rsidRDefault="00D30546" w:rsidP="00D30546">
      <w:pPr>
        <w:rPr>
          <w:rFonts w:ascii="Arial" w:hAnsi="Arial" w:cs="Arial"/>
          <w:sz w:val="22"/>
          <w:szCs w:val="22"/>
        </w:rPr>
      </w:pPr>
    </w:p>
    <w:p w:rsidR="00D30546" w:rsidRDefault="00D30546" w:rsidP="000F5535">
      <w:pPr>
        <w:tabs>
          <w:tab w:val="left" w:pos="6705"/>
        </w:tabs>
        <w:jc w:val="center"/>
        <w:rPr>
          <w:rFonts w:ascii="Arial" w:hAnsi="Arial" w:cs="Arial"/>
          <w:sz w:val="22"/>
          <w:szCs w:val="22"/>
        </w:rPr>
      </w:pPr>
    </w:p>
    <w:p w:rsidR="00D30546" w:rsidRDefault="00D30546" w:rsidP="00D30546">
      <w:pPr>
        <w:tabs>
          <w:tab w:val="left" w:pos="6705"/>
        </w:tabs>
        <w:jc w:val="right"/>
        <w:rPr>
          <w:rFonts w:ascii="Arial" w:hAnsi="Arial" w:cs="Arial"/>
          <w:sz w:val="22"/>
          <w:szCs w:val="22"/>
        </w:rPr>
      </w:pPr>
    </w:p>
    <w:p w:rsidR="000F5535" w:rsidRPr="008F144E" w:rsidRDefault="00D30546" w:rsidP="000F5535">
      <w:pPr>
        <w:tabs>
          <w:tab w:val="left" w:pos="6705"/>
        </w:tabs>
        <w:jc w:val="center"/>
        <w:rPr>
          <w:rFonts w:ascii="Arial" w:hAnsi="Arial" w:cs="Arial"/>
          <w:b/>
          <w:sz w:val="22"/>
          <w:szCs w:val="22"/>
        </w:rPr>
      </w:pPr>
      <w:r w:rsidRPr="00D30546">
        <w:rPr>
          <w:rFonts w:ascii="Arial" w:hAnsi="Arial" w:cs="Arial"/>
          <w:sz w:val="22"/>
          <w:szCs w:val="22"/>
        </w:rPr>
        <w:br w:type="column"/>
      </w:r>
      <w:r w:rsidR="000F5535" w:rsidRPr="008F144E">
        <w:rPr>
          <w:rFonts w:ascii="Arial" w:hAnsi="Arial" w:cs="Arial"/>
          <w:b/>
          <w:sz w:val="22"/>
          <w:szCs w:val="22"/>
        </w:rPr>
        <w:lastRenderedPageBreak/>
        <w:t>DECRETO No.</w:t>
      </w:r>
      <w:r w:rsidR="000F5535">
        <w:rPr>
          <w:rFonts w:ascii="Arial" w:hAnsi="Arial" w:cs="Arial"/>
          <w:b/>
          <w:sz w:val="22"/>
          <w:szCs w:val="22"/>
        </w:rPr>
        <w:t>83</w:t>
      </w:r>
    </w:p>
    <w:p w:rsidR="000F5535" w:rsidRDefault="000F5535" w:rsidP="000F5535">
      <w:pPr>
        <w:tabs>
          <w:tab w:val="left" w:pos="6705"/>
        </w:tabs>
        <w:jc w:val="center"/>
        <w:rPr>
          <w:rFonts w:ascii="Arial" w:hAnsi="Arial" w:cs="Arial"/>
          <w:b/>
          <w:sz w:val="22"/>
          <w:szCs w:val="22"/>
        </w:rPr>
      </w:pPr>
      <w:r w:rsidRPr="008F144E">
        <w:rPr>
          <w:rFonts w:ascii="Arial" w:hAnsi="Arial" w:cs="Arial"/>
          <w:b/>
          <w:sz w:val="22"/>
          <w:szCs w:val="22"/>
        </w:rPr>
        <w:t xml:space="preserve">Publicado en el diario oficial del gobierno del estado el </w:t>
      </w:r>
      <w:r>
        <w:rPr>
          <w:rFonts w:ascii="Arial" w:hAnsi="Arial" w:cs="Arial"/>
          <w:b/>
          <w:sz w:val="22"/>
          <w:szCs w:val="22"/>
        </w:rPr>
        <w:t>25</w:t>
      </w:r>
      <w:r w:rsidRPr="008F144E">
        <w:rPr>
          <w:rFonts w:ascii="Arial" w:hAnsi="Arial" w:cs="Arial"/>
          <w:b/>
          <w:sz w:val="22"/>
          <w:szCs w:val="22"/>
        </w:rPr>
        <w:t xml:space="preserve"> de julio de 2013</w:t>
      </w:r>
    </w:p>
    <w:p w:rsidR="000F5535" w:rsidRDefault="000F5535" w:rsidP="000F5535">
      <w:pPr>
        <w:tabs>
          <w:tab w:val="left" w:pos="6705"/>
        </w:tabs>
        <w:jc w:val="center"/>
        <w:rPr>
          <w:rFonts w:ascii="Arial" w:hAnsi="Arial" w:cs="Arial"/>
          <w:b/>
          <w:sz w:val="22"/>
          <w:szCs w:val="22"/>
        </w:rPr>
      </w:pPr>
    </w:p>
    <w:p w:rsidR="000F5535" w:rsidRDefault="000F5535" w:rsidP="000F5535">
      <w:pPr>
        <w:tabs>
          <w:tab w:val="left" w:pos="6705"/>
        </w:tabs>
        <w:jc w:val="center"/>
        <w:rPr>
          <w:rFonts w:ascii="Arial" w:hAnsi="Arial" w:cs="Arial"/>
          <w:b/>
          <w:sz w:val="22"/>
          <w:szCs w:val="22"/>
        </w:rPr>
      </w:pPr>
    </w:p>
    <w:p w:rsidR="000F5535" w:rsidRPr="008F144E" w:rsidRDefault="000F5535" w:rsidP="000F5535">
      <w:pPr>
        <w:tabs>
          <w:tab w:val="left" w:pos="6705"/>
        </w:tabs>
        <w:jc w:val="both"/>
        <w:rPr>
          <w:rFonts w:ascii="Arial" w:hAnsi="Arial" w:cs="Arial"/>
          <w:b/>
          <w:sz w:val="22"/>
          <w:szCs w:val="22"/>
        </w:rPr>
      </w:pPr>
      <w:r>
        <w:rPr>
          <w:rFonts w:ascii="Arial" w:hAnsi="Arial" w:cs="Arial"/>
          <w:b/>
          <w:sz w:val="22"/>
          <w:szCs w:val="22"/>
        </w:rPr>
        <w:t>Ciudadano ROLANDO RODRIGO ZAPATA BELLO, Gobernador del Estado de Yucatán, con fundamento en los artículos 38 y 55, Fracción XXV, de la Constitución Política del Estado de Yucatán; 12, 14, Fracciones VII y IX, y 30, Fracción IV, del Código de la Administración Pública de Yucatán, y 3, Fracción V, de la Ley del Diario Oficial del Gobierno del Estado de Yucatán, a sus habitantes hago saber:</w:t>
      </w:r>
    </w:p>
    <w:p w:rsidR="000F5535" w:rsidRDefault="000F5535" w:rsidP="000F5535">
      <w:pPr>
        <w:jc w:val="both"/>
        <w:rPr>
          <w:rFonts w:ascii="Arial" w:hAnsi="Arial" w:cs="Arial"/>
          <w:b/>
          <w:sz w:val="24"/>
          <w:szCs w:val="24"/>
        </w:rPr>
      </w:pPr>
    </w:p>
    <w:p w:rsidR="001B4D63" w:rsidRPr="001B4D63" w:rsidRDefault="000F5535" w:rsidP="000F5535">
      <w:pPr>
        <w:jc w:val="both"/>
        <w:rPr>
          <w:rFonts w:ascii="Arial" w:hAnsi="Arial" w:cs="Arial"/>
          <w:b/>
          <w:bCs/>
          <w:sz w:val="24"/>
          <w:szCs w:val="24"/>
        </w:rPr>
      </w:pPr>
      <w:r w:rsidRPr="001B4D63">
        <w:rPr>
          <w:rFonts w:ascii="Arial" w:hAnsi="Arial" w:cs="Arial"/>
          <w:b/>
          <w:sz w:val="24"/>
          <w:szCs w:val="24"/>
        </w:rPr>
        <w:t xml:space="preserve">El Congreso </w:t>
      </w:r>
      <w:r>
        <w:rPr>
          <w:rFonts w:ascii="Arial" w:hAnsi="Arial" w:cs="Arial"/>
          <w:b/>
          <w:sz w:val="24"/>
          <w:szCs w:val="24"/>
        </w:rPr>
        <w:t>d</w:t>
      </w:r>
      <w:r w:rsidRPr="001B4D63">
        <w:rPr>
          <w:rFonts w:ascii="Arial" w:hAnsi="Arial" w:cs="Arial"/>
          <w:b/>
          <w:sz w:val="24"/>
          <w:szCs w:val="24"/>
        </w:rPr>
        <w:t xml:space="preserve">el Estado Libre </w:t>
      </w:r>
      <w:r>
        <w:rPr>
          <w:rFonts w:ascii="Arial" w:hAnsi="Arial" w:cs="Arial"/>
          <w:b/>
          <w:sz w:val="24"/>
          <w:szCs w:val="24"/>
        </w:rPr>
        <w:t>y</w:t>
      </w:r>
      <w:r w:rsidRPr="001B4D63">
        <w:rPr>
          <w:rFonts w:ascii="Arial" w:hAnsi="Arial" w:cs="Arial"/>
          <w:b/>
          <w:sz w:val="24"/>
          <w:szCs w:val="24"/>
        </w:rPr>
        <w:t xml:space="preserve"> Soberano </w:t>
      </w:r>
      <w:r>
        <w:rPr>
          <w:rFonts w:ascii="Arial" w:hAnsi="Arial" w:cs="Arial"/>
          <w:b/>
          <w:sz w:val="24"/>
          <w:szCs w:val="24"/>
        </w:rPr>
        <w:t>d</w:t>
      </w:r>
      <w:r w:rsidRPr="001B4D63">
        <w:rPr>
          <w:rFonts w:ascii="Arial" w:hAnsi="Arial" w:cs="Arial"/>
          <w:b/>
          <w:sz w:val="24"/>
          <w:szCs w:val="24"/>
        </w:rPr>
        <w:t xml:space="preserve">e Yucatán, </w:t>
      </w:r>
      <w:r>
        <w:rPr>
          <w:rFonts w:ascii="Arial" w:hAnsi="Arial" w:cs="Arial"/>
          <w:b/>
          <w:sz w:val="24"/>
          <w:szCs w:val="24"/>
        </w:rPr>
        <w:t>c</w:t>
      </w:r>
      <w:r w:rsidRPr="001B4D63">
        <w:rPr>
          <w:rFonts w:ascii="Arial" w:hAnsi="Arial" w:cs="Arial"/>
          <w:b/>
          <w:sz w:val="24"/>
          <w:szCs w:val="24"/>
        </w:rPr>
        <w:t xml:space="preserve">onforme </w:t>
      </w:r>
      <w:r>
        <w:rPr>
          <w:rFonts w:ascii="Arial" w:hAnsi="Arial" w:cs="Arial"/>
          <w:b/>
          <w:sz w:val="24"/>
          <w:szCs w:val="24"/>
        </w:rPr>
        <w:t>a</w:t>
      </w:r>
      <w:r w:rsidRPr="001B4D63">
        <w:rPr>
          <w:rFonts w:ascii="Arial" w:hAnsi="Arial" w:cs="Arial"/>
          <w:b/>
          <w:sz w:val="24"/>
          <w:szCs w:val="24"/>
        </w:rPr>
        <w:t xml:space="preserve"> </w:t>
      </w:r>
      <w:r>
        <w:rPr>
          <w:rFonts w:ascii="Arial" w:hAnsi="Arial" w:cs="Arial"/>
          <w:b/>
          <w:sz w:val="24"/>
          <w:szCs w:val="24"/>
        </w:rPr>
        <w:t>l</w:t>
      </w:r>
      <w:r w:rsidRPr="001B4D63">
        <w:rPr>
          <w:rFonts w:ascii="Arial" w:hAnsi="Arial" w:cs="Arial"/>
          <w:b/>
          <w:sz w:val="24"/>
          <w:szCs w:val="24"/>
        </w:rPr>
        <w:t xml:space="preserve">o </w:t>
      </w:r>
      <w:r>
        <w:rPr>
          <w:rFonts w:ascii="Arial" w:hAnsi="Arial" w:cs="Arial"/>
          <w:b/>
          <w:sz w:val="24"/>
          <w:szCs w:val="24"/>
        </w:rPr>
        <w:t>d</w:t>
      </w:r>
      <w:r w:rsidRPr="001B4D63">
        <w:rPr>
          <w:rFonts w:ascii="Arial" w:hAnsi="Arial" w:cs="Arial"/>
          <w:b/>
          <w:sz w:val="24"/>
          <w:szCs w:val="24"/>
        </w:rPr>
        <w:t xml:space="preserve">ispuesto </w:t>
      </w:r>
      <w:r>
        <w:rPr>
          <w:rFonts w:ascii="Arial" w:hAnsi="Arial" w:cs="Arial"/>
          <w:b/>
          <w:sz w:val="24"/>
          <w:szCs w:val="24"/>
        </w:rPr>
        <w:t>e</w:t>
      </w:r>
      <w:r w:rsidRPr="001B4D63">
        <w:rPr>
          <w:rFonts w:ascii="Arial" w:hAnsi="Arial" w:cs="Arial"/>
          <w:b/>
          <w:sz w:val="24"/>
          <w:szCs w:val="24"/>
        </w:rPr>
        <w:t xml:space="preserve">n </w:t>
      </w:r>
      <w:r>
        <w:rPr>
          <w:rFonts w:ascii="Arial" w:hAnsi="Arial" w:cs="Arial"/>
          <w:b/>
          <w:sz w:val="24"/>
          <w:szCs w:val="24"/>
        </w:rPr>
        <w:t>l</w:t>
      </w:r>
      <w:r w:rsidRPr="001B4D63">
        <w:rPr>
          <w:rFonts w:ascii="Arial" w:hAnsi="Arial" w:cs="Arial"/>
          <w:b/>
          <w:sz w:val="24"/>
          <w:szCs w:val="24"/>
        </w:rPr>
        <w:t xml:space="preserve">os Artículos 29 </w:t>
      </w:r>
      <w:r>
        <w:rPr>
          <w:rFonts w:ascii="Arial" w:hAnsi="Arial" w:cs="Arial"/>
          <w:b/>
          <w:sz w:val="24"/>
          <w:szCs w:val="24"/>
        </w:rPr>
        <w:t>y</w:t>
      </w:r>
      <w:r w:rsidRPr="001B4D63">
        <w:rPr>
          <w:rFonts w:ascii="Arial" w:hAnsi="Arial" w:cs="Arial"/>
          <w:b/>
          <w:sz w:val="24"/>
          <w:szCs w:val="24"/>
        </w:rPr>
        <w:t xml:space="preserve"> 30 Fracción V </w:t>
      </w:r>
      <w:r>
        <w:rPr>
          <w:rFonts w:ascii="Arial" w:hAnsi="Arial" w:cs="Arial"/>
          <w:b/>
          <w:sz w:val="24"/>
          <w:szCs w:val="24"/>
        </w:rPr>
        <w:t>d</w:t>
      </w:r>
      <w:r w:rsidRPr="001B4D63">
        <w:rPr>
          <w:rFonts w:ascii="Arial" w:hAnsi="Arial" w:cs="Arial"/>
          <w:b/>
          <w:sz w:val="24"/>
          <w:szCs w:val="24"/>
        </w:rPr>
        <w:t xml:space="preserve">e </w:t>
      </w:r>
      <w:r>
        <w:rPr>
          <w:rFonts w:ascii="Arial" w:hAnsi="Arial" w:cs="Arial"/>
          <w:b/>
          <w:sz w:val="24"/>
          <w:szCs w:val="24"/>
        </w:rPr>
        <w:t>l</w:t>
      </w:r>
      <w:r w:rsidRPr="001B4D63">
        <w:rPr>
          <w:rFonts w:ascii="Arial" w:hAnsi="Arial" w:cs="Arial"/>
          <w:b/>
          <w:sz w:val="24"/>
          <w:szCs w:val="24"/>
        </w:rPr>
        <w:t xml:space="preserve">a Constitución Política, 18 </w:t>
      </w:r>
      <w:r>
        <w:rPr>
          <w:rFonts w:ascii="Arial" w:hAnsi="Arial" w:cs="Arial"/>
          <w:b/>
          <w:sz w:val="24"/>
          <w:szCs w:val="24"/>
        </w:rPr>
        <w:t>d</w:t>
      </w:r>
      <w:r w:rsidRPr="001B4D63">
        <w:rPr>
          <w:rFonts w:ascii="Arial" w:hAnsi="Arial" w:cs="Arial"/>
          <w:b/>
          <w:sz w:val="24"/>
          <w:szCs w:val="24"/>
        </w:rPr>
        <w:t xml:space="preserve">e </w:t>
      </w:r>
      <w:r>
        <w:rPr>
          <w:rFonts w:ascii="Arial" w:hAnsi="Arial" w:cs="Arial"/>
          <w:b/>
          <w:sz w:val="24"/>
          <w:szCs w:val="24"/>
        </w:rPr>
        <w:t>l</w:t>
      </w:r>
      <w:r w:rsidRPr="001B4D63">
        <w:rPr>
          <w:rFonts w:ascii="Arial" w:hAnsi="Arial" w:cs="Arial"/>
          <w:b/>
          <w:sz w:val="24"/>
          <w:szCs w:val="24"/>
        </w:rPr>
        <w:t xml:space="preserve">a Ley </w:t>
      </w:r>
      <w:r>
        <w:rPr>
          <w:rFonts w:ascii="Arial" w:hAnsi="Arial" w:cs="Arial"/>
          <w:b/>
          <w:sz w:val="24"/>
          <w:szCs w:val="24"/>
        </w:rPr>
        <w:t>d</w:t>
      </w:r>
      <w:r w:rsidRPr="001B4D63">
        <w:rPr>
          <w:rFonts w:ascii="Arial" w:hAnsi="Arial" w:cs="Arial"/>
          <w:b/>
          <w:sz w:val="24"/>
          <w:szCs w:val="24"/>
        </w:rPr>
        <w:t xml:space="preserve">e Gobierno </w:t>
      </w:r>
      <w:r>
        <w:rPr>
          <w:rFonts w:ascii="Arial" w:hAnsi="Arial" w:cs="Arial"/>
          <w:b/>
          <w:sz w:val="24"/>
          <w:szCs w:val="24"/>
        </w:rPr>
        <w:t>d</w:t>
      </w:r>
      <w:r w:rsidRPr="001B4D63">
        <w:rPr>
          <w:rFonts w:ascii="Arial" w:hAnsi="Arial" w:cs="Arial"/>
          <w:b/>
          <w:sz w:val="24"/>
          <w:szCs w:val="24"/>
        </w:rPr>
        <w:t xml:space="preserve">el Poder Legislativo, 117 </w:t>
      </w:r>
      <w:r>
        <w:rPr>
          <w:rFonts w:ascii="Arial" w:hAnsi="Arial" w:cs="Arial"/>
          <w:b/>
          <w:sz w:val="24"/>
          <w:szCs w:val="24"/>
        </w:rPr>
        <w:t>y</w:t>
      </w:r>
      <w:r w:rsidRPr="001B4D63">
        <w:rPr>
          <w:rFonts w:ascii="Arial" w:hAnsi="Arial" w:cs="Arial"/>
          <w:b/>
          <w:sz w:val="24"/>
          <w:szCs w:val="24"/>
        </w:rPr>
        <w:t xml:space="preserve"> 118 </w:t>
      </w:r>
      <w:r>
        <w:rPr>
          <w:rFonts w:ascii="Arial" w:hAnsi="Arial" w:cs="Arial"/>
          <w:b/>
          <w:sz w:val="24"/>
          <w:szCs w:val="24"/>
        </w:rPr>
        <w:t>d</w:t>
      </w:r>
      <w:r w:rsidRPr="001B4D63">
        <w:rPr>
          <w:rFonts w:ascii="Arial" w:hAnsi="Arial" w:cs="Arial"/>
          <w:b/>
          <w:sz w:val="24"/>
          <w:szCs w:val="24"/>
        </w:rPr>
        <w:t xml:space="preserve">el Reglamento </w:t>
      </w:r>
      <w:r>
        <w:rPr>
          <w:rFonts w:ascii="Arial" w:hAnsi="Arial" w:cs="Arial"/>
          <w:b/>
          <w:sz w:val="24"/>
          <w:szCs w:val="24"/>
        </w:rPr>
        <w:t>d</w:t>
      </w:r>
      <w:r w:rsidRPr="001B4D63">
        <w:rPr>
          <w:rFonts w:ascii="Arial" w:hAnsi="Arial" w:cs="Arial"/>
          <w:b/>
          <w:sz w:val="24"/>
          <w:szCs w:val="24"/>
        </w:rPr>
        <w:t xml:space="preserve">e </w:t>
      </w:r>
      <w:r>
        <w:rPr>
          <w:rFonts w:ascii="Arial" w:hAnsi="Arial" w:cs="Arial"/>
          <w:b/>
          <w:sz w:val="24"/>
          <w:szCs w:val="24"/>
        </w:rPr>
        <w:t>l</w:t>
      </w:r>
      <w:r w:rsidRPr="001B4D63">
        <w:rPr>
          <w:rFonts w:ascii="Arial" w:hAnsi="Arial" w:cs="Arial"/>
          <w:b/>
          <w:sz w:val="24"/>
          <w:szCs w:val="24"/>
        </w:rPr>
        <w:t xml:space="preserve">a Ley </w:t>
      </w:r>
      <w:r>
        <w:rPr>
          <w:rFonts w:ascii="Arial" w:hAnsi="Arial" w:cs="Arial"/>
          <w:b/>
          <w:sz w:val="24"/>
          <w:szCs w:val="24"/>
        </w:rPr>
        <w:t>d</w:t>
      </w:r>
      <w:r w:rsidRPr="001B4D63">
        <w:rPr>
          <w:rFonts w:ascii="Arial" w:hAnsi="Arial" w:cs="Arial"/>
          <w:b/>
          <w:sz w:val="24"/>
          <w:szCs w:val="24"/>
        </w:rPr>
        <w:t xml:space="preserve">e Gobierno </w:t>
      </w:r>
      <w:r>
        <w:rPr>
          <w:rFonts w:ascii="Arial" w:hAnsi="Arial" w:cs="Arial"/>
          <w:b/>
          <w:sz w:val="24"/>
          <w:szCs w:val="24"/>
        </w:rPr>
        <w:t>d</w:t>
      </w:r>
      <w:r w:rsidRPr="001B4D63">
        <w:rPr>
          <w:rFonts w:ascii="Arial" w:hAnsi="Arial" w:cs="Arial"/>
          <w:b/>
          <w:sz w:val="24"/>
          <w:szCs w:val="24"/>
        </w:rPr>
        <w:t xml:space="preserve">el Poder Legislativo, </w:t>
      </w:r>
      <w:r>
        <w:rPr>
          <w:rFonts w:ascii="Arial" w:hAnsi="Arial" w:cs="Arial"/>
          <w:b/>
          <w:sz w:val="24"/>
          <w:szCs w:val="24"/>
        </w:rPr>
        <w:t>t</w:t>
      </w:r>
      <w:r w:rsidRPr="001B4D63">
        <w:rPr>
          <w:rFonts w:ascii="Arial" w:hAnsi="Arial" w:cs="Arial"/>
          <w:b/>
          <w:sz w:val="24"/>
          <w:szCs w:val="24"/>
        </w:rPr>
        <w:t xml:space="preserve">odos </w:t>
      </w:r>
      <w:r>
        <w:rPr>
          <w:rFonts w:ascii="Arial" w:hAnsi="Arial" w:cs="Arial"/>
          <w:b/>
          <w:sz w:val="24"/>
          <w:szCs w:val="24"/>
        </w:rPr>
        <w:t>d</w:t>
      </w:r>
      <w:r w:rsidRPr="001B4D63">
        <w:rPr>
          <w:rFonts w:ascii="Arial" w:hAnsi="Arial" w:cs="Arial"/>
          <w:b/>
          <w:sz w:val="24"/>
          <w:szCs w:val="24"/>
        </w:rPr>
        <w:t xml:space="preserve">el Estado </w:t>
      </w:r>
      <w:r>
        <w:rPr>
          <w:rFonts w:ascii="Arial" w:hAnsi="Arial" w:cs="Arial"/>
          <w:b/>
          <w:sz w:val="24"/>
          <w:szCs w:val="24"/>
        </w:rPr>
        <w:t>d</w:t>
      </w:r>
      <w:r w:rsidRPr="001B4D63">
        <w:rPr>
          <w:rFonts w:ascii="Arial" w:hAnsi="Arial" w:cs="Arial"/>
          <w:b/>
          <w:sz w:val="24"/>
          <w:szCs w:val="24"/>
        </w:rPr>
        <w:t xml:space="preserve">e Yucatán, </w:t>
      </w:r>
      <w:r>
        <w:rPr>
          <w:rFonts w:ascii="Arial" w:hAnsi="Arial" w:cs="Arial"/>
          <w:b/>
          <w:sz w:val="24"/>
          <w:szCs w:val="24"/>
        </w:rPr>
        <w:t>e</w:t>
      </w:r>
      <w:r w:rsidRPr="001B4D63">
        <w:rPr>
          <w:rFonts w:ascii="Arial" w:hAnsi="Arial" w:cs="Arial"/>
          <w:b/>
          <w:sz w:val="24"/>
          <w:szCs w:val="24"/>
        </w:rPr>
        <w:t xml:space="preserve">mite </w:t>
      </w:r>
      <w:r>
        <w:rPr>
          <w:rFonts w:ascii="Arial" w:hAnsi="Arial" w:cs="Arial"/>
          <w:b/>
          <w:bCs/>
          <w:sz w:val="24"/>
          <w:szCs w:val="24"/>
        </w:rPr>
        <w:t>l</w:t>
      </w:r>
      <w:r w:rsidRPr="001B4D63">
        <w:rPr>
          <w:rFonts w:ascii="Arial" w:hAnsi="Arial" w:cs="Arial"/>
          <w:b/>
          <w:bCs/>
          <w:sz w:val="24"/>
          <w:szCs w:val="24"/>
        </w:rPr>
        <w:t xml:space="preserve">a </w:t>
      </w:r>
      <w:r w:rsidRPr="001B4D63">
        <w:rPr>
          <w:rFonts w:ascii="Arial" w:hAnsi="Arial" w:cs="Arial"/>
          <w:b/>
          <w:sz w:val="24"/>
          <w:szCs w:val="24"/>
        </w:rPr>
        <w:t xml:space="preserve">Ley </w:t>
      </w:r>
      <w:r>
        <w:rPr>
          <w:rFonts w:ascii="Arial" w:hAnsi="Arial" w:cs="Arial"/>
          <w:b/>
          <w:sz w:val="24"/>
          <w:szCs w:val="24"/>
        </w:rPr>
        <w:t>d</w:t>
      </w:r>
      <w:r w:rsidRPr="001B4D63">
        <w:rPr>
          <w:rFonts w:ascii="Arial" w:hAnsi="Arial" w:cs="Arial"/>
          <w:b/>
          <w:sz w:val="24"/>
          <w:szCs w:val="24"/>
        </w:rPr>
        <w:t xml:space="preserve">e Fomento </w:t>
      </w:r>
      <w:r>
        <w:rPr>
          <w:rFonts w:ascii="Arial" w:hAnsi="Arial" w:cs="Arial"/>
          <w:b/>
          <w:sz w:val="24"/>
          <w:szCs w:val="24"/>
        </w:rPr>
        <w:t>a</w:t>
      </w:r>
      <w:r w:rsidRPr="001B4D63">
        <w:rPr>
          <w:rFonts w:ascii="Arial" w:hAnsi="Arial" w:cs="Arial"/>
          <w:b/>
          <w:sz w:val="24"/>
          <w:szCs w:val="24"/>
        </w:rPr>
        <w:t xml:space="preserve">l Uso </w:t>
      </w:r>
      <w:r>
        <w:rPr>
          <w:rFonts w:ascii="Arial" w:hAnsi="Arial" w:cs="Arial"/>
          <w:b/>
          <w:sz w:val="24"/>
          <w:szCs w:val="24"/>
        </w:rPr>
        <w:t>d</w:t>
      </w:r>
      <w:r w:rsidRPr="001B4D63">
        <w:rPr>
          <w:rFonts w:ascii="Arial" w:hAnsi="Arial" w:cs="Arial"/>
          <w:b/>
          <w:sz w:val="24"/>
          <w:szCs w:val="24"/>
        </w:rPr>
        <w:t xml:space="preserve">e </w:t>
      </w:r>
      <w:r>
        <w:rPr>
          <w:rFonts w:ascii="Arial" w:hAnsi="Arial" w:cs="Arial"/>
          <w:b/>
          <w:sz w:val="24"/>
          <w:szCs w:val="24"/>
        </w:rPr>
        <w:t>l</w:t>
      </w:r>
      <w:r w:rsidRPr="001B4D63">
        <w:rPr>
          <w:rFonts w:ascii="Arial" w:hAnsi="Arial" w:cs="Arial"/>
          <w:b/>
          <w:sz w:val="24"/>
          <w:szCs w:val="24"/>
        </w:rPr>
        <w:t>a Bicicleta</w:t>
      </w:r>
      <w:r w:rsidRPr="001B4D63">
        <w:rPr>
          <w:rFonts w:ascii="Arial" w:hAnsi="Arial" w:cs="Arial"/>
          <w:sz w:val="24"/>
          <w:szCs w:val="24"/>
          <w:lang w:val="es-MX"/>
        </w:rPr>
        <w:t xml:space="preserve"> </w:t>
      </w:r>
      <w:r>
        <w:rPr>
          <w:rFonts w:ascii="Arial" w:hAnsi="Arial" w:cs="Arial"/>
          <w:b/>
          <w:sz w:val="24"/>
          <w:szCs w:val="24"/>
        </w:rPr>
        <w:t>e</w:t>
      </w:r>
      <w:r w:rsidRPr="001B4D63">
        <w:rPr>
          <w:rFonts w:ascii="Arial" w:hAnsi="Arial" w:cs="Arial"/>
          <w:b/>
          <w:sz w:val="24"/>
          <w:szCs w:val="24"/>
        </w:rPr>
        <w:t xml:space="preserve">n </w:t>
      </w:r>
      <w:r>
        <w:rPr>
          <w:rFonts w:ascii="Arial" w:hAnsi="Arial" w:cs="Arial"/>
          <w:b/>
          <w:sz w:val="24"/>
          <w:szCs w:val="24"/>
        </w:rPr>
        <w:t>e</w:t>
      </w:r>
      <w:r w:rsidRPr="001B4D63">
        <w:rPr>
          <w:rFonts w:ascii="Arial" w:hAnsi="Arial" w:cs="Arial"/>
          <w:b/>
          <w:sz w:val="24"/>
          <w:szCs w:val="24"/>
        </w:rPr>
        <w:t xml:space="preserve">l Estado </w:t>
      </w:r>
      <w:r>
        <w:rPr>
          <w:rFonts w:ascii="Arial" w:hAnsi="Arial" w:cs="Arial"/>
          <w:b/>
          <w:sz w:val="24"/>
          <w:szCs w:val="24"/>
        </w:rPr>
        <w:t>d</w:t>
      </w:r>
      <w:r w:rsidRPr="001B4D63">
        <w:rPr>
          <w:rFonts w:ascii="Arial" w:hAnsi="Arial" w:cs="Arial"/>
          <w:b/>
          <w:sz w:val="24"/>
          <w:szCs w:val="24"/>
        </w:rPr>
        <w:t>e Yucatán</w:t>
      </w:r>
      <w:r w:rsidRPr="001B4D63">
        <w:rPr>
          <w:rFonts w:ascii="Arial" w:hAnsi="Arial" w:cs="Arial"/>
          <w:b/>
          <w:bCs/>
          <w:sz w:val="24"/>
          <w:szCs w:val="24"/>
        </w:rPr>
        <w:t xml:space="preserve">, </w:t>
      </w:r>
      <w:r>
        <w:rPr>
          <w:rFonts w:ascii="Arial" w:hAnsi="Arial" w:cs="Arial"/>
          <w:b/>
          <w:bCs/>
          <w:sz w:val="24"/>
          <w:szCs w:val="24"/>
        </w:rPr>
        <w:t>e</w:t>
      </w:r>
      <w:r w:rsidRPr="001B4D63">
        <w:rPr>
          <w:rFonts w:ascii="Arial" w:hAnsi="Arial" w:cs="Arial"/>
          <w:b/>
          <w:bCs/>
          <w:sz w:val="24"/>
          <w:szCs w:val="24"/>
        </w:rPr>
        <w:t xml:space="preserve">n </w:t>
      </w:r>
      <w:r>
        <w:rPr>
          <w:rFonts w:ascii="Arial" w:hAnsi="Arial" w:cs="Arial"/>
          <w:b/>
          <w:bCs/>
          <w:sz w:val="24"/>
          <w:szCs w:val="24"/>
        </w:rPr>
        <w:t>base a</w:t>
      </w:r>
      <w:r w:rsidRPr="001B4D63">
        <w:rPr>
          <w:rFonts w:ascii="Arial" w:hAnsi="Arial" w:cs="Arial"/>
          <w:b/>
          <w:bCs/>
          <w:sz w:val="24"/>
          <w:szCs w:val="24"/>
        </w:rPr>
        <w:t xml:space="preserve"> </w:t>
      </w:r>
      <w:r>
        <w:rPr>
          <w:rFonts w:ascii="Arial" w:hAnsi="Arial" w:cs="Arial"/>
          <w:b/>
          <w:bCs/>
          <w:sz w:val="24"/>
          <w:szCs w:val="24"/>
        </w:rPr>
        <w:t>l</w:t>
      </w:r>
      <w:r w:rsidRPr="001B4D63">
        <w:rPr>
          <w:rFonts w:ascii="Arial" w:hAnsi="Arial" w:cs="Arial"/>
          <w:b/>
          <w:bCs/>
          <w:sz w:val="24"/>
          <w:szCs w:val="24"/>
        </w:rPr>
        <w:t xml:space="preserve">a </w:t>
      </w:r>
      <w:r>
        <w:rPr>
          <w:rFonts w:ascii="Arial" w:hAnsi="Arial" w:cs="Arial"/>
          <w:b/>
          <w:bCs/>
          <w:sz w:val="24"/>
          <w:szCs w:val="24"/>
        </w:rPr>
        <w:t>s</w:t>
      </w:r>
      <w:r w:rsidRPr="001B4D63">
        <w:rPr>
          <w:rFonts w:ascii="Arial" w:hAnsi="Arial" w:cs="Arial"/>
          <w:b/>
          <w:bCs/>
          <w:sz w:val="24"/>
          <w:szCs w:val="24"/>
        </w:rPr>
        <w:t>iguiente:</w:t>
      </w:r>
    </w:p>
    <w:p w:rsidR="001B4D63" w:rsidRDefault="001B4D63" w:rsidP="000F5535">
      <w:pPr>
        <w:jc w:val="both"/>
        <w:rPr>
          <w:rFonts w:ascii="Arial" w:hAnsi="Arial" w:cs="Arial"/>
          <w:b/>
          <w:bCs/>
          <w:sz w:val="24"/>
          <w:szCs w:val="24"/>
        </w:rPr>
      </w:pPr>
    </w:p>
    <w:p w:rsidR="00E93303" w:rsidRPr="003745E8" w:rsidRDefault="00BB3E32" w:rsidP="000F5535">
      <w:pPr>
        <w:autoSpaceDN w:val="0"/>
        <w:adjustRightInd w:val="0"/>
        <w:spacing w:line="360" w:lineRule="auto"/>
        <w:jc w:val="center"/>
        <w:rPr>
          <w:rFonts w:ascii="Arial" w:hAnsi="Arial" w:cs="Arial"/>
          <w:sz w:val="24"/>
          <w:szCs w:val="24"/>
        </w:rPr>
      </w:pPr>
      <w:r w:rsidRPr="003745E8">
        <w:rPr>
          <w:rFonts w:ascii="Arial" w:hAnsi="Arial" w:cs="Arial"/>
          <w:b/>
          <w:sz w:val="24"/>
          <w:szCs w:val="24"/>
          <w:lang w:val="pt-BR"/>
        </w:rPr>
        <w:t>E X P O S I C I Ó N   D E   M O T I V O S:</w:t>
      </w:r>
    </w:p>
    <w:p w:rsidR="003745E8" w:rsidRDefault="003745E8" w:rsidP="000F5535">
      <w:pPr>
        <w:ind w:firstLine="708"/>
        <w:jc w:val="both"/>
        <w:rPr>
          <w:rFonts w:ascii="Arial" w:hAnsi="Arial" w:cs="Arial"/>
          <w:b/>
          <w:sz w:val="24"/>
          <w:szCs w:val="24"/>
        </w:rPr>
      </w:pPr>
    </w:p>
    <w:p w:rsidR="00C62F26" w:rsidRPr="003745E8" w:rsidRDefault="00757AF6" w:rsidP="000F5535">
      <w:pPr>
        <w:spacing w:line="360" w:lineRule="auto"/>
        <w:ind w:firstLine="708"/>
        <w:jc w:val="both"/>
        <w:rPr>
          <w:rFonts w:ascii="Arial" w:hAnsi="Arial" w:cs="Arial"/>
          <w:sz w:val="24"/>
          <w:szCs w:val="24"/>
        </w:rPr>
      </w:pPr>
      <w:r w:rsidRPr="003745E8">
        <w:rPr>
          <w:rFonts w:ascii="Arial" w:hAnsi="Arial" w:cs="Arial"/>
          <w:b/>
          <w:sz w:val="24"/>
          <w:szCs w:val="24"/>
        </w:rPr>
        <w:t xml:space="preserve">PRIMERA.- </w:t>
      </w:r>
      <w:r w:rsidR="00C62F26" w:rsidRPr="003745E8">
        <w:rPr>
          <w:rFonts w:ascii="Arial" w:eastAsia="Calibri" w:hAnsi="Arial" w:cs="Arial"/>
          <w:bCs/>
          <w:sz w:val="24"/>
          <w:szCs w:val="24"/>
          <w:lang w:eastAsia="en-US"/>
        </w:rPr>
        <w:t xml:space="preserve">La iniciativa en estudio, encuentra sustento normativo </w:t>
      </w:r>
      <w:r w:rsidR="00C62F26" w:rsidRPr="003745E8">
        <w:rPr>
          <w:rFonts w:ascii="Arial" w:hAnsi="Arial" w:cs="Arial"/>
          <w:sz w:val="24"/>
          <w:szCs w:val="24"/>
        </w:rPr>
        <w:t xml:space="preserve">en lo dispuesto en los artículos 35 fracción I de la Constitución Política; 16 y 22 fracción VI de la Ley de Gobierno del Poder Legislativo, ambas del Estado de Yucatán, toda vez que dichas disposiciones facultan a los diputados para iniciar leyes y decretos. </w:t>
      </w:r>
    </w:p>
    <w:p w:rsidR="00C62F26" w:rsidRPr="003745E8" w:rsidRDefault="00C62F26" w:rsidP="000F5535">
      <w:pPr>
        <w:ind w:firstLine="708"/>
        <w:jc w:val="both"/>
        <w:rPr>
          <w:rFonts w:ascii="Arial" w:hAnsi="Arial" w:cs="Arial"/>
          <w:sz w:val="24"/>
          <w:szCs w:val="24"/>
        </w:rPr>
      </w:pPr>
    </w:p>
    <w:p w:rsidR="00C62F26" w:rsidRPr="003745E8" w:rsidRDefault="00C62F26" w:rsidP="000F5535">
      <w:pPr>
        <w:spacing w:line="360" w:lineRule="auto"/>
        <w:ind w:firstLine="708"/>
        <w:jc w:val="both"/>
        <w:rPr>
          <w:rFonts w:ascii="Arial" w:hAnsi="Arial" w:cs="Arial"/>
          <w:sz w:val="24"/>
          <w:szCs w:val="24"/>
        </w:rPr>
      </w:pPr>
      <w:r w:rsidRPr="003745E8">
        <w:rPr>
          <w:rFonts w:ascii="Arial" w:hAnsi="Arial" w:cs="Arial"/>
          <w:sz w:val="24"/>
          <w:szCs w:val="24"/>
        </w:rPr>
        <w:t xml:space="preserve">Asimismo, de conformidad con el artículo 43 fracción XI inciso i) de la Ley de Gobierno del Poder Legislativo del Estado de Yucatán, esta </w:t>
      </w:r>
      <w:r w:rsidRPr="003745E8">
        <w:rPr>
          <w:rFonts w:ascii="Arial" w:hAnsi="Arial" w:cs="Arial"/>
          <w:color w:val="000000"/>
          <w:sz w:val="24"/>
          <w:szCs w:val="24"/>
        </w:rPr>
        <w:t>Comisión Permanente de Desarrollo Urbano, Vivienda e Infraestructura</w:t>
      </w:r>
      <w:r w:rsidRPr="003745E8">
        <w:rPr>
          <w:rFonts w:ascii="Arial" w:hAnsi="Arial" w:cs="Arial"/>
          <w:sz w:val="24"/>
          <w:szCs w:val="24"/>
        </w:rPr>
        <w:t>, tiene facultad para conocer de los temas relacionados con las disposiciones de vialidad, relacionadas con el control y el orden de la circulación vehicular y peatonal en las vías públicas.</w:t>
      </w:r>
      <w:r w:rsidR="00DA6FAB" w:rsidRPr="003745E8">
        <w:rPr>
          <w:rFonts w:ascii="Arial" w:hAnsi="Arial" w:cs="Arial"/>
          <w:sz w:val="24"/>
          <w:szCs w:val="24"/>
        </w:rPr>
        <w:t xml:space="preserve"> </w:t>
      </w:r>
    </w:p>
    <w:p w:rsidR="00C118AF" w:rsidRPr="003745E8" w:rsidRDefault="00C118AF" w:rsidP="000F5535">
      <w:pPr>
        <w:autoSpaceDN w:val="0"/>
        <w:adjustRightInd w:val="0"/>
        <w:spacing w:line="360" w:lineRule="auto"/>
        <w:ind w:firstLine="709"/>
        <w:jc w:val="both"/>
        <w:rPr>
          <w:rFonts w:ascii="Arial" w:hAnsi="Arial" w:cs="Arial"/>
          <w:sz w:val="24"/>
          <w:szCs w:val="24"/>
        </w:rPr>
      </w:pPr>
    </w:p>
    <w:p w:rsidR="007D54F2" w:rsidRPr="003745E8" w:rsidRDefault="00523837" w:rsidP="000F5535">
      <w:pPr>
        <w:autoSpaceDE w:val="0"/>
        <w:autoSpaceDN w:val="0"/>
        <w:adjustRightInd w:val="0"/>
        <w:spacing w:line="360" w:lineRule="auto"/>
        <w:ind w:firstLine="709"/>
        <w:jc w:val="both"/>
        <w:rPr>
          <w:rFonts w:ascii="Arial" w:hAnsi="Arial" w:cs="Arial"/>
          <w:sz w:val="24"/>
          <w:szCs w:val="24"/>
        </w:rPr>
      </w:pPr>
      <w:r w:rsidRPr="003745E8">
        <w:rPr>
          <w:rFonts w:ascii="Arial" w:hAnsi="Arial" w:cs="Arial"/>
          <w:b/>
          <w:sz w:val="24"/>
          <w:szCs w:val="24"/>
        </w:rPr>
        <w:t>SEGUND</w:t>
      </w:r>
      <w:r w:rsidR="00E94DC8" w:rsidRPr="003745E8">
        <w:rPr>
          <w:rFonts w:ascii="Arial" w:hAnsi="Arial" w:cs="Arial"/>
          <w:b/>
          <w:sz w:val="24"/>
          <w:szCs w:val="24"/>
        </w:rPr>
        <w:t>A</w:t>
      </w:r>
      <w:r w:rsidRPr="003745E8">
        <w:rPr>
          <w:rFonts w:ascii="Arial" w:hAnsi="Arial" w:cs="Arial"/>
          <w:b/>
          <w:sz w:val="24"/>
          <w:szCs w:val="24"/>
        </w:rPr>
        <w:t xml:space="preserve">.- </w:t>
      </w:r>
      <w:r w:rsidR="00BB3E32" w:rsidRPr="003745E8">
        <w:rPr>
          <w:rFonts w:ascii="Arial" w:hAnsi="Arial" w:cs="Arial"/>
          <w:sz w:val="24"/>
          <w:szCs w:val="24"/>
        </w:rPr>
        <w:t xml:space="preserve">La </w:t>
      </w:r>
      <w:r w:rsidR="00055CD4" w:rsidRPr="003745E8">
        <w:rPr>
          <w:rFonts w:ascii="Arial" w:hAnsi="Arial" w:cs="Arial"/>
          <w:sz w:val="24"/>
          <w:szCs w:val="24"/>
        </w:rPr>
        <w:t>problemática</w:t>
      </w:r>
      <w:r w:rsidR="00DB50FA" w:rsidRPr="003745E8">
        <w:rPr>
          <w:rFonts w:ascii="Arial" w:hAnsi="Arial" w:cs="Arial"/>
          <w:sz w:val="24"/>
          <w:szCs w:val="24"/>
        </w:rPr>
        <w:t xml:space="preserve"> a la</w:t>
      </w:r>
      <w:r w:rsidR="00624326" w:rsidRPr="003745E8">
        <w:rPr>
          <w:rFonts w:ascii="Arial" w:hAnsi="Arial" w:cs="Arial"/>
          <w:sz w:val="24"/>
          <w:szCs w:val="24"/>
        </w:rPr>
        <w:t xml:space="preserve"> </w:t>
      </w:r>
      <w:r w:rsidR="00055CD4" w:rsidRPr="003745E8">
        <w:rPr>
          <w:rFonts w:ascii="Arial" w:hAnsi="Arial" w:cs="Arial"/>
          <w:sz w:val="24"/>
          <w:szCs w:val="24"/>
        </w:rPr>
        <w:t xml:space="preserve">que actualmente se está enfrentando nuestro país </w:t>
      </w:r>
      <w:r w:rsidR="00DB50FA" w:rsidRPr="003745E8">
        <w:rPr>
          <w:rFonts w:ascii="Arial" w:hAnsi="Arial" w:cs="Arial"/>
          <w:sz w:val="24"/>
          <w:szCs w:val="24"/>
        </w:rPr>
        <w:t>es</w:t>
      </w:r>
      <w:r w:rsidR="00055CD4" w:rsidRPr="003745E8">
        <w:rPr>
          <w:rFonts w:ascii="Arial" w:hAnsi="Arial" w:cs="Arial"/>
          <w:sz w:val="24"/>
          <w:szCs w:val="24"/>
        </w:rPr>
        <w:t xml:space="preserve"> l</w:t>
      </w:r>
      <w:r w:rsidR="00DB50FA" w:rsidRPr="003745E8">
        <w:rPr>
          <w:rFonts w:ascii="Arial" w:hAnsi="Arial" w:cs="Arial"/>
          <w:sz w:val="24"/>
          <w:szCs w:val="24"/>
        </w:rPr>
        <w:t>a</w:t>
      </w:r>
      <w:r w:rsidR="00055CD4" w:rsidRPr="003745E8">
        <w:rPr>
          <w:rFonts w:ascii="Arial" w:hAnsi="Arial" w:cs="Arial"/>
          <w:sz w:val="24"/>
          <w:szCs w:val="24"/>
        </w:rPr>
        <w:t xml:space="preserve"> referente a la movilidad urbana y </w:t>
      </w:r>
      <w:r w:rsidR="00624326" w:rsidRPr="003745E8">
        <w:rPr>
          <w:rFonts w:ascii="Arial" w:hAnsi="Arial" w:cs="Arial"/>
          <w:sz w:val="24"/>
          <w:szCs w:val="24"/>
        </w:rPr>
        <w:t>a</w:t>
      </w:r>
      <w:r w:rsidR="00055CD4" w:rsidRPr="003745E8">
        <w:rPr>
          <w:rFonts w:ascii="Arial" w:hAnsi="Arial" w:cs="Arial"/>
          <w:sz w:val="24"/>
          <w:szCs w:val="24"/>
        </w:rPr>
        <w:t>l modelo de desarrollo orientado al uso del automóvil, lo que repercute</w:t>
      </w:r>
      <w:r w:rsidR="00624326" w:rsidRPr="003745E8">
        <w:rPr>
          <w:rFonts w:ascii="Arial" w:hAnsi="Arial" w:cs="Arial"/>
          <w:sz w:val="24"/>
          <w:szCs w:val="24"/>
        </w:rPr>
        <w:t>n</w:t>
      </w:r>
      <w:r w:rsidR="00055CD4" w:rsidRPr="003745E8">
        <w:rPr>
          <w:rFonts w:ascii="Arial" w:hAnsi="Arial" w:cs="Arial"/>
          <w:sz w:val="24"/>
          <w:szCs w:val="24"/>
        </w:rPr>
        <w:t xml:space="preserve"> negativamente en </w:t>
      </w:r>
      <w:r w:rsidR="00584A82" w:rsidRPr="003745E8">
        <w:rPr>
          <w:rFonts w:ascii="Arial" w:hAnsi="Arial" w:cs="Arial"/>
          <w:sz w:val="24"/>
          <w:szCs w:val="24"/>
        </w:rPr>
        <w:t>diversas esferas como el de la economía, la salud y el medio ambiente.</w:t>
      </w:r>
    </w:p>
    <w:p w:rsidR="00995E86" w:rsidRPr="003745E8" w:rsidRDefault="00995E86" w:rsidP="000F5535">
      <w:pPr>
        <w:autoSpaceDE w:val="0"/>
        <w:autoSpaceDN w:val="0"/>
        <w:adjustRightInd w:val="0"/>
        <w:spacing w:line="360" w:lineRule="auto"/>
        <w:ind w:firstLine="709"/>
        <w:jc w:val="both"/>
        <w:rPr>
          <w:rFonts w:ascii="Arial" w:hAnsi="Arial" w:cs="Arial"/>
          <w:sz w:val="24"/>
          <w:szCs w:val="24"/>
        </w:rPr>
      </w:pPr>
    </w:p>
    <w:p w:rsidR="00995E86" w:rsidRPr="003745E8" w:rsidRDefault="00FC4F21" w:rsidP="000F5535">
      <w:pPr>
        <w:autoSpaceDE w:val="0"/>
        <w:autoSpaceDN w:val="0"/>
        <w:adjustRightInd w:val="0"/>
        <w:spacing w:line="360" w:lineRule="auto"/>
        <w:ind w:firstLine="709"/>
        <w:jc w:val="both"/>
        <w:rPr>
          <w:rFonts w:ascii="Arial" w:hAnsi="Arial" w:cs="Arial"/>
          <w:sz w:val="24"/>
          <w:szCs w:val="24"/>
        </w:rPr>
      </w:pPr>
      <w:r w:rsidRPr="003745E8">
        <w:rPr>
          <w:rFonts w:ascii="Arial" w:hAnsi="Arial" w:cs="Arial"/>
          <w:sz w:val="24"/>
          <w:szCs w:val="24"/>
        </w:rPr>
        <w:lastRenderedPageBreak/>
        <w:t>Por consiguiente, l</w:t>
      </w:r>
      <w:r w:rsidR="00995E86" w:rsidRPr="003745E8">
        <w:rPr>
          <w:rFonts w:ascii="Arial" w:hAnsi="Arial" w:cs="Arial"/>
          <w:sz w:val="24"/>
          <w:szCs w:val="24"/>
        </w:rPr>
        <w:t xml:space="preserve">a forma actual de movilidad en las urbes de las entidades federativas es ineficiente para lograr y mantener un desarrollo urbano y económico óptimo. En México, el manejo incorrecto del uso de suelo y la falta de congruencia en los flujos de transporte han tenido como resultado ciudades difusas, saturadas de vehículos, contaminadas y ruidosas. </w:t>
      </w:r>
      <w:r w:rsidRPr="003745E8">
        <w:rPr>
          <w:rFonts w:ascii="Arial" w:hAnsi="Arial" w:cs="Arial"/>
          <w:sz w:val="24"/>
          <w:szCs w:val="24"/>
        </w:rPr>
        <w:t>Hasta ahora, l</w:t>
      </w:r>
      <w:r w:rsidR="00995E86" w:rsidRPr="003745E8">
        <w:rPr>
          <w:rFonts w:ascii="Arial" w:hAnsi="Arial" w:cs="Arial"/>
          <w:sz w:val="24"/>
          <w:szCs w:val="24"/>
        </w:rPr>
        <w:t>as políticas públicas no han logrado posicionar ni establecer alternativas efectivas y de calidad que resuelvan los problemas urbanos relacionados con la movilidad. Es imprescindible que los gobiernos reconozcan las áreas de oportunidad y tomen acciones que impulsen al desarrollo, buscando implantar condiciones de estabilidad para la red social, política y económica de su ciudad. En términos de transporte y desarrollo urbano, es urgente la creación de políticas públicas eficientes que respondan a los problemas específicos.</w:t>
      </w:r>
      <w:r w:rsidR="00995E86" w:rsidRPr="003745E8">
        <w:rPr>
          <w:rStyle w:val="Refdenotaalpie"/>
          <w:rFonts w:ascii="Arial" w:hAnsi="Arial" w:cs="Arial"/>
          <w:sz w:val="24"/>
          <w:szCs w:val="24"/>
        </w:rPr>
        <w:footnoteReference w:id="1"/>
      </w:r>
    </w:p>
    <w:p w:rsidR="00FC4F21" w:rsidRPr="003745E8" w:rsidRDefault="00FC4F21" w:rsidP="000F5535">
      <w:pPr>
        <w:autoSpaceDE w:val="0"/>
        <w:autoSpaceDN w:val="0"/>
        <w:adjustRightInd w:val="0"/>
        <w:spacing w:line="360" w:lineRule="auto"/>
        <w:ind w:firstLine="709"/>
        <w:jc w:val="both"/>
        <w:rPr>
          <w:rFonts w:ascii="Arial" w:hAnsi="Arial" w:cs="Arial"/>
          <w:sz w:val="24"/>
          <w:szCs w:val="24"/>
        </w:rPr>
      </w:pPr>
    </w:p>
    <w:p w:rsidR="00FC4F21" w:rsidRPr="003745E8" w:rsidRDefault="002A5FA1" w:rsidP="000F5535">
      <w:pPr>
        <w:autoSpaceDE w:val="0"/>
        <w:autoSpaceDN w:val="0"/>
        <w:adjustRightInd w:val="0"/>
        <w:spacing w:line="360" w:lineRule="auto"/>
        <w:ind w:firstLine="709"/>
        <w:jc w:val="both"/>
        <w:rPr>
          <w:rFonts w:ascii="Arial" w:hAnsi="Arial" w:cs="Arial"/>
          <w:sz w:val="24"/>
          <w:szCs w:val="24"/>
        </w:rPr>
      </w:pPr>
      <w:r w:rsidRPr="003745E8">
        <w:rPr>
          <w:rFonts w:ascii="Arial" w:hAnsi="Arial" w:cs="Arial"/>
          <w:sz w:val="24"/>
          <w:szCs w:val="24"/>
        </w:rPr>
        <w:t xml:space="preserve">Ante tal circunstancia, los estados tienen como reto poder desarrollarse proporcionando de manera prioritaria </w:t>
      </w:r>
      <w:r w:rsidR="00DA6FAB" w:rsidRPr="003745E8">
        <w:rPr>
          <w:rFonts w:ascii="Arial" w:hAnsi="Arial" w:cs="Arial"/>
          <w:sz w:val="24"/>
          <w:szCs w:val="24"/>
        </w:rPr>
        <w:t xml:space="preserve">una </w:t>
      </w:r>
      <w:r w:rsidRPr="003745E8">
        <w:rPr>
          <w:rFonts w:ascii="Arial" w:hAnsi="Arial" w:cs="Arial"/>
          <w:sz w:val="24"/>
          <w:szCs w:val="24"/>
        </w:rPr>
        <w:t>calidad de vida a sus habitantes, por lo que resulta indispensable introducir en nuestro país, aquellos criterios que reduzcan los daños y perjuicios ocasionados al medio ambiente</w:t>
      </w:r>
      <w:r w:rsidR="00DA6FAB" w:rsidRPr="003745E8">
        <w:rPr>
          <w:rFonts w:ascii="Arial" w:hAnsi="Arial" w:cs="Arial"/>
          <w:sz w:val="24"/>
          <w:szCs w:val="24"/>
        </w:rPr>
        <w:t>, a la salud</w:t>
      </w:r>
      <w:r w:rsidRPr="003745E8">
        <w:rPr>
          <w:rFonts w:ascii="Arial" w:hAnsi="Arial" w:cs="Arial"/>
          <w:sz w:val="24"/>
          <w:szCs w:val="24"/>
        </w:rPr>
        <w:t xml:space="preserve"> y a la sociedad misma.</w:t>
      </w:r>
    </w:p>
    <w:p w:rsidR="002A5FA1" w:rsidRPr="003745E8" w:rsidRDefault="002A5FA1" w:rsidP="000F5535">
      <w:pPr>
        <w:autoSpaceDE w:val="0"/>
        <w:autoSpaceDN w:val="0"/>
        <w:adjustRightInd w:val="0"/>
        <w:spacing w:line="360" w:lineRule="auto"/>
        <w:ind w:firstLine="709"/>
        <w:jc w:val="both"/>
        <w:rPr>
          <w:rFonts w:ascii="Arial" w:hAnsi="Arial" w:cs="Arial"/>
          <w:sz w:val="24"/>
          <w:szCs w:val="24"/>
        </w:rPr>
      </w:pPr>
    </w:p>
    <w:p w:rsidR="002A5FA1" w:rsidRPr="003745E8" w:rsidRDefault="002A5FA1" w:rsidP="000F5535">
      <w:pPr>
        <w:autoSpaceDE w:val="0"/>
        <w:autoSpaceDN w:val="0"/>
        <w:adjustRightInd w:val="0"/>
        <w:spacing w:line="360" w:lineRule="auto"/>
        <w:ind w:firstLine="709"/>
        <w:jc w:val="both"/>
        <w:rPr>
          <w:rFonts w:ascii="Arial" w:hAnsi="Arial" w:cs="Arial"/>
          <w:sz w:val="24"/>
          <w:szCs w:val="24"/>
        </w:rPr>
      </w:pPr>
      <w:r w:rsidRPr="003745E8">
        <w:rPr>
          <w:rFonts w:ascii="Arial" w:hAnsi="Arial" w:cs="Arial"/>
          <w:sz w:val="24"/>
          <w:szCs w:val="24"/>
        </w:rPr>
        <w:t xml:space="preserve">Bajo esta tesitura, tanto la movilidad como la accesibilidad urbana son ámbitos que arriesgan la competitividad de las ciudades y por ende </w:t>
      </w:r>
      <w:r w:rsidR="00DA6FAB" w:rsidRPr="003745E8">
        <w:rPr>
          <w:rFonts w:ascii="Arial" w:hAnsi="Arial" w:cs="Arial"/>
          <w:sz w:val="24"/>
          <w:szCs w:val="24"/>
        </w:rPr>
        <w:t>se necesita</w:t>
      </w:r>
      <w:r w:rsidRPr="003745E8">
        <w:rPr>
          <w:rFonts w:ascii="Arial" w:hAnsi="Arial" w:cs="Arial"/>
          <w:sz w:val="24"/>
          <w:szCs w:val="24"/>
        </w:rPr>
        <w:t xml:space="preserve"> de manera urgente realizar </w:t>
      </w:r>
      <w:r w:rsidR="00DA6FAB" w:rsidRPr="003745E8">
        <w:rPr>
          <w:rFonts w:ascii="Arial" w:hAnsi="Arial" w:cs="Arial"/>
          <w:sz w:val="24"/>
          <w:szCs w:val="24"/>
        </w:rPr>
        <w:t xml:space="preserve">un marco jurídico que contemple </w:t>
      </w:r>
      <w:r w:rsidRPr="003745E8">
        <w:rPr>
          <w:rFonts w:ascii="Arial" w:hAnsi="Arial" w:cs="Arial"/>
          <w:sz w:val="24"/>
          <w:szCs w:val="24"/>
        </w:rPr>
        <w:t xml:space="preserve">políticas públicas que sean eficaces y que estén encaminadas </w:t>
      </w:r>
      <w:r w:rsidR="00DA6FAB" w:rsidRPr="003745E8">
        <w:rPr>
          <w:rFonts w:ascii="Arial" w:hAnsi="Arial" w:cs="Arial"/>
          <w:sz w:val="24"/>
          <w:szCs w:val="24"/>
        </w:rPr>
        <w:t>a</w:t>
      </w:r>
      <w:r w:rsidRPr="003745E8">
        <w:rPr>
          <w:rFonts w:ascii="Arial" w:hAnsi="Arial" w:cs="Arial"/>
          <w:sz w:val="24"/>
          <w:szCs w:val="24"/>
        </w:rPr>
        <w:t xml:space="preserve"> solucionar los problemas ambientales y los de tránsito urbano automotor.</w:t>
      </w:r>
    </w:p>
    <w:p w:rsidR="00EF299A" w:rsidRPr="003745E8" w:rsidRDefault="00EF299A" w:rsidP="000F5535">
      <w:pPr>
        <w:autoSpaceDE w:val="0"/>
        <w:autoSpaceDN w:val="0"/>
        <w:adjustRightInd w:val="0"/>
        <w:spacing w:line="360" w:lineRule="auto"/>
        <w:ind w:firstLine="709"/>
        <w:jc w:val="both"/>
        <w:rPr>
          <w:rFonts w:ascii="Arial" w:hAnsi="Arial" w:cs="Arial"/>
          <w:sz w:val="24"/>
          <w:szCs w:val="24"/>
        </w:rPr>
      </w:pPr>
    </w:p>
    <w:p w:rsidR="00D2592B" w:rsidRPr="003745E8" w:rsidRDefault="00D2592B" w:rsidP="000F5535">
      <w:pPr>
        <w:autoSpaceDE w:val="0"/>
        <w:autoSpaceDN w:val="0"/>
        <w:adjustRightInd w:val="0"/>
        <w:spacing w:line="360" w:lineRule="auto"/>
        <w:ind w:firstLine="709"/>
        <w:jc w:val="both"/>
        <w:rPr>
          <w:rFonts w:ascii="Arial" w:hAnsi="Arial" w:cs="Arial"/>
          <w:sz w:val="24"/>
          <w:szCs w:val="24"/>
        </w:rPr>
      </w:pPr>
      <w:r w:rsidRPr="003745E8">
        <w:rPr>
          <w:rFonts w:ascii="Arial" w:hAnsi="Arial" w:cs="Arial"/>
          <w:sz w:val="24"/>
          <w:szCs w:val="24"/>
        </w:rPr>
        <w:t xml:space="preserve">Cabe señalar que </w:t>
      </w:r>
      <w:r w:rsidR="00DA6FAB" w:rsidRPr="003745E8">
        <w:rPr>
          <w:rFonts w:ascii="Arial" w:hAnsi="Arial" w:cs="Arial"/>
          <w:sz w:val="24"/>
          <w:szCs w:val="24"/>
        </w:rPr>
        <w:t xml:space="preserve">dicha problemática ante la </w:t>
      </w:r>
      <w:r w:rsidRPr="003745E8">
        <w:rPr>
          <w:rFonts w:ascii="Arial" w:hAnsi="Arial" w:cs="Arial"/>
          <w:sz w:val="24"/>
          <w:szCs w:val="24"/>
        </w:rPr>
        <w:t>que se encuentra nuestro país</w:t>
      </w:r>
      <w:r w:rsidR="00DA6FAB" w:rsidRPr="003745E8">
        <w:rPr>
          <w:rFonts w:ascii="Arial" w:hAnsi="Arial" w:cs="Arial"/>
          <w:sz w:val="24"/>
          <w:szCs w:val="24"/>
        </w:rPr>
        <w:t>,</w:t>
      </w:r>
      <w:r w:rsidRPr="003745E8">
        <w:rPr>
          <w:rFonts w:ascii="Arial" w:hAnsi="Arial" w:cs="Arial"/>
          <w:sz w:val="24"/>
          <w:szCs w:val="24"/>
        </w:rPr>
        <w:t xml:space="preserve"> derivad</w:t>
      </w:r>
      <w:r w:rsidR="003E743A" w:rsidRPr="003745E8">
        <w:rPr>
          <w:rFonts w:ascii="Arial" w:hAnsi="Arial" w:cs="Arial"/>
          <w:sz w:val="24"/>
          <w:szCs w:val="24"/>
        </w:rPr>
        <w:t>a</w:t>
      </w:r>
      <w:r w:rsidRPr="003745E8">
        <w:rPr>
          <w:rFonts w:ascii="Arial" w:hAnsi="Arial" w:cs="Arial"/>
          <w:sz w:val="24"/>
          <w:szCs w:val="24"/>
        </w:rPr>
        <w:t xml:space="preserve"> de la movilidad humana a través de vehículos automotores</w:t>
      </w:r>
      <w:r w:rsidR="00DA6FAB" w:rsidRPr="003745E8">
        <w:rPr>
          <w:rFonts w:ascii="Arial" w:hAnsi="Arial" w:cs="Arial"/>
          <w:sz w:val="24"/>
          <w:szCs w:val="24"/>
        </w:rPr>
        <w:t>,</w:t>
      </w:r>
      <w:r w:rsidRPr="003745E8">
        <w:rPr>
          <w:rFonts w:ascii="Arial" w:hAnsi="Arial" w:cs="Arial"/>
          <w:sz w:val="24"/>
          <w:szCs w:val="24"/>
        </w:rPr>
        <w:t xml:space="preserve"> </w:t>
      </w:r>
      <w:r w:rsidR="003E743A" w:rsidRPr="003745E8">
        <w:rPr>
          <w:rFonts w:ascii="Arial" w:hAnsi="Arial" w:cs="Arial"/>
          <w:sz w:val="24"/>
          <w:szCs w:val="24"/>
        </w:rPr>
        <w:t>es</w:t>
      </w:r>
      <w:r w:rsidR="00DA6FAB" w:rsidRPr="003745E8">
        <w:rPr>
          <w:rFonts w:ascii="Arial" w:hAnsi="Arial" w:cs="Arial"/>
          <w:sz w:val="24"/>
          <w:szCs w:val="24"/>
        </w:rPr>
        <w:t xml:space="preserve"> diversa, entre </w:t>
      </w:r>
      <w:r w:rsidR="00624326" w:rsidRPr="003745E8">
        <w:rPr>
          <w:rFonts w:ascii="Arial" w:hAnsi="Arial" w:cs="Arial"/>
          <w:sz w:val="24"/>
          <w:szCs w:val="24"/>
        </w:rPr>
        <w:t>el</w:t>
      </w:r>
      <w:r w:rsidR="00DA6FAB" w:rsidRPr="003745E8">
        <w:rPr>
          <w:rFonts w:ascii="Arial" w:hAnsi="Arial" w:cs="Arial"/>
          <w:sz w:val="24"/>
          <w:szCs w:val="24"/>
        </w:rPr>
        <w:t>la</w:t>
      </w:r>
      <w:r w:rsidR="00624326" w:rsidRPr="003745E8">
        <w:rPr>
          <w:rFonts w:ascii="Arial" w:hAnsi="Arial" w:cs="Arial"/>
          <w:sz w:val="24"/>
          <w:szCs w:val="24"/>
        </w:rPr>
        <w:t xml:space="preserve"> se contempla el de</w:t>
      </w:r>
      <w:r w:rsidRPr="003745E8">
        <w:rPr>
          <w:rFonts w:ascii="Arial" w:hAnsi="Arial" w:cs="Arial"/>
          <w:sz w:val="24"/>
          <w:szCs w:val="24"/>
        </w:rPr>
        <w:t xml:space="preserve"> </w:t>
      </w:r>
      <w:r w:rsidR="00DA6FAB" w:rsidRPr="003745E8">
        <w:rPr>
          <w:rFonts w:ascii="Arial" w:hAnsi="Arial" w:cs="Arial"/>
          <w:sz w:val="24"/>
          <w:szCs w:val="24"/>
        </w:rPr>
        <w:t xml:space="preserve">desplazamiento al </w:t>
      </w:r>
      <w:r w:rsidRPr="003745E8">
        <w:rPr>
          <w:rFonts w:ascii="Arial" w:hAnsi="Arial" w:cs="Arial"/>
          <w:sz w:val="24"/>
          <w:szCs w:val="24"/>
        </w:rPr>
        <w:t>que diar</w:t>
      </w:r>
      <w:r w:rsidR="00FA1103" w:rsidRPr="003745E8">
        <w:rPr>
          <w:rFonts w:ascii="Arial" w:hAnsi="Arial" w:cs="Arial"/>
          <w:sz w:val="24"/>
          <w:szCs w:val="24"/>
        </w:rPr>
        <w:t>i</w:t>
      </w:r>
      <w:r w:rsidRPr="003745E8">
        <w:rPr>
          <w:rFonts w:ascii="Arial" w:hAnsi="Arial" w:cs="Arial"/>
          <w:sz w:val="24"/>
          <w:szCs w:val="24"/>
        </w:rPr>
        <w:t xml:space="preserve">amente se encuentran millones de personas </w:t>
      </w:r>
      <w:r w:rsidR="00D82909" w:rsidRPr="003745E8">
        <w:rPr>
          <w:rFonts w:ascii="Arial" w:hAnsi="Arial" w:cs="Arial"/>
          <w:sz w:val="24"/>
          <w:szCs w:val="24"/>
        </w:rPr>
        <w:t xml:space="preserve">al invertir tiempo valioso para dirigirse a </w:t>
      </w:r>
      <w:r w:rsidR="00FA1103" w:rsidRPr="003745E8">
        <w:rPr>
          <w:rFonts w:ascii="Arial" w:hAnsi="Arial" w:cs="Arial"/>
          <w:sz w:val="24"/>
          <w:szCs w:val="24"/>
        </w:rPr>
        <w:t xml:space="preserve">sus centros de trabajo provocando de esta manera un bajo rendimiento en </w:t>
      </w:r>
      <w:r w:rsidR="00DA6FAB" w:rsidRPr="003745E8">
        <w:rPr>
          <w:rFonts w:ascii="Arial" w:hAnsi="Arial" w:cs="Arial"/>
          <w:sz w:val="24"/>
          <w:szCs w:val="24"/>
        </w:rPr>
        <w:t xml:space="preserve">el </w:t>
      </w:r>
      <w:r w:rsidR="00FA1103" w:rsidRPr="003745E8">
        <w:rPr>
          <w:rFonts w:ascii="Arial" w:hAnsi="Arial" w:cs="Arial"/>
          <w:sz w:val="24"/>
          <w:szCs w:val="24"/>
        </w:rPr>
        <w:t xml:space="preserve">potencial humano, </w:t>
      </w:r>
      <w:r w:rsidR="00624326" w:rsidRPr="003745E8">
        <w:rPr>
          <w:rFonts w:ascii="Arial" w:hAnsi="Arial" w:cs="Arial"/>
          <w:sz w:val="24"/>
          <w:szCs w:val="24"/>
        </w:rPr>
        <w:t xml:space="preserve">y por tanto </w:t>
      </w:r>
      <w:r w:rsidR="00FA1103" w:rsidRPr="003745E8">
        <w:rPr>
          <w:rFonts w:ascii="Arial" w:hAnsi="Arial" w:cs="Arial"/>
          <w:sz w:val="24"/>
          <w:szCs w:val="24"/>
        </w:rPr>
        <w:t>una reducción considerable de la calidad de vida de los ciudadanos.</w:t>
      </w:r>
    </w:p>
    <w:p w:rsidR="00581865" w:rsidRPr="003745E8" w:rsidRDefault="00581865" w:rsidP="000F5535">
      <w:pPr>
        <w:autoSpaceDE w:val="0"/>
        <w:autoSpaceDN w:val="0"/>
        <w:adjustRightInd w:val="0"/>
        <w:spacing w:line="360" w:lineRule="auto"/>
        <w:ind w:firstLine="709"/>
        <w:jc w:val="both"/>
        <w:rPr>
          <w:rFonts w:ascii="Arial" w:hAnsi="Arial" w:cs="Arial"/>
          <w:sz w:val="24"/>
          <w:szCs w:val="24"/>
        </w:rPr>
      </w:pPr>
    </w:p>
    <w:p w:rsidR="00D82909" w:rsidRPr="003745E8" w:rsidRDefault="00945A9A" w:rsidP="000F5535">
      <w:pPr>
        <w:autoSpaceDE w:val="0"/>
        <w:autoSpaceDN w:val="0"/>
        <w:adjustRightInd w:val="0"/>
        <w:spacing w:line="360" w:lineRule="auto"/>
        <w:ind w:firstLine="709"/>
        <w:jc w:val="both"/>
        <w:rPr>
          <w:rFonts w:ascii="Arial" w:hAnsi="Arial" w:cs="Arial"/>
          <w:sz w:val="24"/>
          <w:szCs w:val="24"/>
        </w:rPr>
      </w:pPr>
      <w:r w:rsidRPr="003745E8">
        <w:rPr>
          <w:rFonts w:ascii="Arial" w:hAnsi="Arial" w:cs="Arial"/>
          <w:sz w:val="24"/>
          <w:szCs w:val="24"/>
        </w:rPr>
        <w:t>Asimismo, o</w:t>
      </w:r>
      <w:r w:rsidR="003E743A" w:rsidRPr="003745E8">
        <w:rPr>
          <w:rFonts w:ascii="Arial" w:hAnsi="Arial" w:cs="Arial"/>
          <w:sz w:val="24"/>
          <w:szCs w:val="24"/>
        </w:rPr>
        <w:t>tra de la</w:t>
      </w:r>
      <w:r w:rsidR="00581865" w:rsidRPr="003745E8">
        <w:rPr>
          <w:rFonts w:ascii="Arial" w:hAnsi="Arial" w:cs="Arial"/>
          <w:sz w:val="24"/>
          <w:szCs w:val="24"/>
        </w:rPr>
        <w:t xml:space="preserve"> </w:t>
      </w:r>
      <w:r w:rsidR="003E743A" w:rsidRPr="003745E8">
        <w:rPr>
          <w:rFonts w:ascii="Arial" w:hAnsi="Arial" w:cs="Arial"/>
          <w:sz w:val="24"/>
          <w:szCs w:val="24"/>
        </w:rPr>
        <w:t>problemática</w:t>
      </w:r>
      <w:r w:rsidR="00581865" w:rsidRPr="003745E8">
        <w:rPr>
          <w:rFonts w:ascii="Arial" w:hAnsi="Arial" w:cs="Arial"/>
          <w:sz w:val="24"/>
          <w:szCs w:val="24"/>
        </w:rPr>
        <w:t xml:space="preserve"> de esta movilidad orientada al automóvil</w:t>
      </w:r>
      <w:r w:rsidR="00D66958" w:rsidRPr="003745E8">
        <w:rPr>
          <w:rFonts w:ascii="Arial" w:hAnsi="Arial" w:cs="Arial"/>
          <w:sz w:val="24"/>
          <w:szCs w:val="24"/>
        </w:rPr>
        <w:t>,</w:t>
      </w:r>
      <w:r w:rsidR="00581865" w:rsidRPr="003745E8">
        <w:rPr>
          <w:rFonts w:ascii="Arial" w:hAnsi="Arial" w:cs="Arial"/>
          <w:sz w:val="24"/>
          <w:szCs w:val="24"/>
        </w:rPr>
        <w:t xml:space="preserve"> es la que afecta principalmente a las familias de escasos recursos en las zonas urbanas, toda vez que destinan </w:t>
      </w:r>
      <w:r w:rsidR="00B2326E" w:rsidRPr="003745E8">
        <w:rPr>
          <w:rFonts w:ascii="Arial" w:hAnsi="Arial" w:cs="Arial"/>
          <w:sz w:val="24"/>
          <w:szCs w:val="24"/>
        </w:rPr>
        <w:t>poco más de</w:t>
      </w:r>
      <w:r w:rsidR="00581865" w:rsidRPr="003745E8">
        <w:rPr>
          <w:rFonts w:ascii="Arial" w:hAnsi="Arial" w:cs="Arial"/>
          <w:sz w:val="24"/>
          <w:szCs w:val="24"/>
        </w:rPr>
        <w:t>l 5</w:t>
      </w:r>
      <w:r w:rsidR="00B2326E" w:rsidRPr="003745E8">
        <w:rPr>
          <w:rFonts w:ascii="Arial" w:hAnsi="Arial" w:cs="Arial"/>
          <w:sz w:val="24"/>
          <w:szCs w:val="24"/>
        </w:rPr>
        <w:t>0</w:t>
      </w:r>
      <w:r w:rsidR="00581865" w:rsidRPr="003745E8">
        <w:rPr>
          <w:rFonts w:ascii="Arial" w:hAnsi="Arial" w:cs="Arial"/>
          <w:sz w:val="24"/>
          <w:szCs w:val="24"/>
        </w:rPr>
        <w:t>% de su</w:t>
      </w:r>
      <w:r w:rsidR="00B2326E" w:rsidRPr="003745E8">
        <w:rPr>
          <w:rFonts w:ascii="Arial" w:hAnsi="Arial" w:cs="Arial"/>
          <w:sz w:val="24"/>
          <w:szCs w:val="24"/>
        </w:rPr>
        <w:t>s</w:t>
      </w:r>
      <w:r w:rsidR="00581865" w:rsidRPr="003745E8">
        <w:rPr>
          <w:rFonts w:ascii="Arial" w:hAnsi="Arial" w:cs="Arial"/>
          <w:sz w:val="24"/>
          <w:szCs w:val="24"/>
        </w:rPr>
        <w:t xml:space="preserve"> ingreso</w:t>
      </w:r>
      <w:r w:rsidR="00B2326E" w:rsidRPr="003745E8">
        <w:rPr>
          <w:rFonts w:ascii="Arial" w:hAnsi="Arial" w:cs="Arial"/>
          <w:sz w:val="24"/>
          <w:szCs w:val="24"/>
        </w:rPr>
        <w:t>s</w:t>
      </w:r>
      <w:r w:rsidR="00581865" w:rsidRPr="003745E8">
        <w:rPr>
          <w:rFonts w:ascii="Arial" w:hAnsi="Arial" w:cs="Arial"/>
          <w:sz w:val="24"/>
          <w:szCs w:val="24"/>
        </w:rPr>
        <w:t xml:space="preserve"> para transportación, lo que provoca un aumento en la desigualdad </w:t>
      </w:r>
      <w:r w:rsidR="00D82909" w:rsidRPr="003745E8">
        <w:rPr>
          <w:rFonts w:ascii="Arial" w:hAnsi="Arial" w:cs="Arial"/>
          <w:sz w:val="24"/>
          <w:szCs w:val="24"/>
        </w:rPr>
        <w:t xml:space="preserve">social </w:t>
      </w:r>
      <w:r w:rsidR="00D66958" w:rsidRPr="003745E8">
        <w:rPr>
          <w:rFonts w:ascii="Arial" w:hAnsi="Arial" w:cs="Arial"/>
          <w:sz w:val="24"/>
          <w:szCs w:val="24"/>
        </w:rPr>
        <w:t>en la población</w:t>
      </w:r>
      <w:r w:rsidR="00D82909" w:rsidRPr="003745E8">
        <w:rPr>
          <w:rFonts w:ascii="Arial" w:hAnsi="Arial" w:cs="Arial"/>
          <w:sz w:val="24"/>
          <w:szCs w:val="24"/>
        </w:rPr>
        <w:t xml:space="preserve">; </w:t>
      </w:r>
      <w:r w:rsidR="00D66958" w:rsidRPr="003745E8">
        <w:rPr>
          <w:rFonts w:ascii="Arial" w:hAnsi="Arial" w:cs="Arial"/>
          <w:sz w:val="24"/>
          <w:szCs w:val="24"/>
        </w:rPr>
        <w:t>d</w:t>
      </w:r>
      <w:r w:rsidRPr="003745E8">
        <w:rPr>
          <w:rFonts w:ascii="Arial" w:hAnsi="Arial" w:cs="Arial"/>
          <w:sz w:val="24"/>
          <w:szCs w:val="24"/>
        </w:rPr>
        <w:t>e igual manera,</w:t>
      </w:r>
      <w:r w:rsidR="00D82909" w:rsidRPr="003745E8">
        <w:rPr>
          <w:rFonts w:ascii="Arial" w:hAnsi="Arial" w:cs="Arial"/>
          <w:sz w:val="24"/>
          <w:szCs w:val="24"/>
        </w:rPr>
        <w:t xml:space="preserve"> nos encontramos con los accidentes de tránsito, </w:t>
      </w:r>
      <w:r w:rsidR="00D66958" w:rsidRPr="003745E8">
        <w:rPr>
          <w:rFonts w:ascii="Arial" w:hAnsi="Arial" w:cs="Arial"/>
          <w:sz w:val="24"/>
          <w:szCs w:val="24"/>
        </w:rPr>
        <w:t>los cuales son</w:t>
      </w:r>
      <w:r w:rsidR="00D82909" w:rsidRPr="003745E8">
        <w:rPr>
          <w:rFonts w:ascii="Arial" w:hAnsi="Arial" w:cs="Arial"/>
          <w:sz w:val="24"/>
          <w:szCs w:val="24"/>
        </w:rPr>
        <w:t xml:space="preserve"> </w:t>
      </w:r>
      <w:r w:rsidR="00D66958" w:rsidRPr="003745E8">
        <w:rPr>
          <w:rFonts w:ascii="Arial" w:hAnsi="Arial" w:cs="Arial"/>
          <w:sz w:val="24"/>
          <w:szCs w:val="24"/>
        </w:rPr>
        <w:t xml:space="preserve">unos </w:t>
      </w:r>
      <w:r w:rsidR="00D82909" w:rsidRPr="003745E8">
        <w:rPr>
          <w:rFonts w:ascii="Arial" w:hAnsi="Arial" w:cs="Arial"/>
          <w:sz w:val="24"/>
          <w:szCs w:val="24"/>
        </w:rPr>
        <w:t>de l</w:t>
      </w:r>
      <w:r w:rsidR="00D66958" w:rsidRPr="003745E8">
        <w:rPr>
          <w:rFonts w:ascii="Arial" w:hAnsi="Arial" w:cs="Arial"/>
          <w:sz w:val="24"/>
          <w:szCs w:val="24"/>
        </w:rPr>
        <w:t>o</w:t>
      </w:r>
      <w:r w:rsidR="00D82909" w:rsidRPr="003745E8">
        <w:rPr>
          <w:rFonts w:ascii="Arial" w:hAnsi="Arial" w:cs="Arial"/>
          <w:sz w:val="24"/>
          <w:szCs w:val="24"/>
        </w:rPr>
        <w:t xml:space="preserve">s principales </w:t>
      </w:r>
      <w:r w:rsidR="00D73F84" w:rsidRPr="003745E8">
        <w:rPr>
          <w:rFonts w:ascii="Arial" w:hAnsi="Arial" w:cs="Arial"/>
          <w:sz w:val="24"/>
          <w:szCs w:val="24"/>
        </w:rPr>
        <w:t>causas de mortalidad en el país;</w:t>
      </w:r>
      <w:r w:rsidR="00D82909" w:rsidRPr="003745E8">
        <w:rPr>
          <w:rFonts w:ascii="Arial" w:hAnsi="Arial" w:cs="Arial"/>
          <w:sz w:val="24"/>
          <w:szCs w:val="24"/>
        </w:rPr>
        <w:t xml:space="preserve"> </w:t>
      </w:r>
      <w:r w:rsidR="00D66958" w:rsidRPr="003745E8">
        <w:rPr>
          <w:rFonts w:ascii="Arial" w:hAnsi="Arial" w:cs="Arial"/>
          <w:sz w:val="24"/>
          <w:szCs w:val="24"/>
        </w:rPr>
        <w:t xml:space="preserve">así como </w:t>
      </w:r>
      <w:r w:rsidR="00D73F84" w:rsidRPr="003745E8">
        <w:rPr>
          <w:rFonts w:ascii="Arial" w:hAnsi="Arial" w:cs="Arial"/>
          <w:sz w:val="24"/>
          <w:szCs w:val="24"/>
        </w:rPr>
        <w:t xml:space="preserve">el </w:t>
      </w:r>
      <w:r w:rsidR="00B2326E" w:rsidRPr="003745E8">
        <w:rPr>
          <w:rFonts w:ascii="Arial" w:hAnsi="Arial" w:cs="Arial"/>
          <w:sz w:val="24"/>
          <w:szCs w:val="24"/>
        </w:rPr>
        <w:t>daño</w:t>
      </w:r>
      <w:r w:rsidR="00D73F84" w:rsidRPr="003745E8">
        <w:rPr>
          <w:rFonts w:ascii="Arial" w:hAnsi="Arial" w:cs="Arial"/>
          <w:sz w:val="24"/>
          <w:szCs w:val="24"/>
        </w:rPr>
        <w:t xml:space="preserve"> al medio ambiente ocasionado por el ruido y los gases expedidos por los vehículos automotores</w:t>
      </w:r>
      <w:r w:rsidR="00B2326E" w:rsidRPr="003745E8">
        <w:rPr>
          <w:rFonts w:ascii="Arial" w:hAnsi="Arial" w:cs="Arial"/>
          <w:sz w:val="24"/>
          <w:szCs w:val="24"/>
        </w:rPr>
        <w:t xml:space="preserve">; enfermedades cardiovasculares, </w:t>
      </w:r>
      <w:r w:rsidR="00D82909" w:rsidRPr="003745E8">
        <w:rPr>
          <w:rFonts w:ascii="Arial" w:hAnsi="Arial" w:cs="Arial"/>
          <w:sz w:val="24"/>
          <w:szCs w:val="24"/>
        </w:rPr>
        <w:t>entre otros.</w:t>
      </w:r>
    </w:p>
    <w:p w:rsidR="00F32821" w:rsidRPr="003745E8" w:rsidRDefault="00F32821" w:rsidP="000F5535">
      <w:pPr>
        <w:autoSpaceDE w:val="0"/>
        <w:autoSpaceDN w:val="0"/>
        <w:adjustRightInd w:val="0"/>
        <w:spacing w:line="360" w:lineRule="auto"/>
        <w:ind w:firstLine="709"/>
        <w:jc w:val="both"/>
        <w:rPr>
          <w:rFonts w:ascii="Arial" w:hAnsi="Arial" w:cs="Arial"/>
          <w:sz w:val="24"/>
          <w:szCs w:val="24"/>
        </w:rPr>
      </w:pPr>
    </w:p>
    <w:p w:rsidR="00B248D2" w:rsidRPr="003745E8" w:rsidRDefault="00F32821" w:rsidP="000F5535">
      <w:pPr>
        <w:autoSpaceDE w:val="0"/>
        <w:autoSpaceDN w:val="0"/>
        <w:adjustRightInd w:val="0"/>
        <w:spacing w:line="360" w:lineRule="auto"/>
        <w:ind w:firstLine="709"/>
        <w:jc w:val="both"/>
        <w:rPr>
          <w:rFonts w:ascii="Arial" w:hAnsi="Arial" w:cs="Arial"/>
          <w:sz w:val="24"/>
          <w:szCs w:val="24"/>
        </w:rPr>
      </w:pPr>
      <w:r w:rsidRPr="003745E8">
        <w:rPr>
          <w:rFonts w:ascii="Arial" w:hAnsi="Arial" w:cs="Arial"/>
          <w:sz w:val="24"/>
          <w:szCs w:val="24"/>
        </w:rPr>
        <w:t>Por otra parte,</w:t>
      </w:r>
      <w:r w:rsidR="00B248D2" w:rsidRPr="003745E8">
        <w:rPr>
          <w:rFonts w:ascii="Arial" w:hAnsi="Arial" w:cs="Arial"/>
          <w:sz w:val="24"/>
          <w:szCs w:val="24"/>
        </w:rPr>
        <w:t xml:space="preserve"> Fridole Ballén Duque, considera que la movilidad puede conceptualizarse como el derecho al “libre desplazamiento en condiciones óptimas de relación entre medio ambiente, espacio público e infraestructura.</w:t>
      </w:r>
      <w:r w:rsidR="00C917AB" w:rsidRPr="003745E8">
        <w:rPr>
          <w:rStyle w:val="Refdenotaalpie"/>
          <w:rFonts w:ascii="Arial" w:hAnsi="Arial" w:cs="Arial"/>
          <w:sz w:val="24"/>
          <w:szCs w:val="24"/>
        </w:rPr>
        <w:footnoteReference w:id="2"/>
      </w:r>
      <w:r w:rsidR="00C917AB" w:rsidRPr="003745E8">
        <w:rPr>
          <w:rFonts w:ascii="Arial" w:hAnsi="Arial" w:cs="Arial"/>
          <w:sz w:val="24"/>
          <w:szCs w:val="24"/>
        </w:rPr>
        <w:t xml:space="preserve"> </w:t>
      </w:r>
      <w:r w:rsidR="00B248D2" w:rsidRPr="003745E8">
        <w:rPr>
          <w:rFonts w:ascii="Arial" w:hAnsi="Arial" w:cs="Arial"/>
          <w:sz w:val="24"/>
          <w:szCs w:val="24"/>
        </w:rPr>
        <w:t>Esto es, que el reconocimiento de la movilidad como derecho humano también está vinculado de manera estrecha con las discusiones y movilizaciones de alcance mundial entorno al derecho a la ciudad, las cuales se han materializado en particular a través de la promulgación de la Carta Mundial de Derecho a la Ciudad. Aun cuando ese instrumento no tiene un carácter jurídico formal y, por lo tanto, no obliga a los Estados con la misma fuerza que los tratados y convenciones internacionales, contiene opiniones válidas y compartidas por actores de renombre a nivel internacional.</w:t>
      </w:r>
      <w:r w:rsidR="00C917AB" w:rsidRPr="003745E8">
        <w:rPr>
          <w:rStyle w:val="Refdenotaalpie"/>
          <w:rFonts w:ascii="Arial" w:hAnsi="Arial" w:cs="Arial"/>
          <w:sz w:val="24"/>
          <w:szCs w:val="24"/>
        </w:rPr>
        <w:footnoteReference w:id="3"/>
      </w:r>
    </w:p>
    <w:p w:rsidR="00B248D2" w:rsidRPr="003745E8" w:rsidRDefault="00B248D2" w:rsidP="000F5535">
      <w:pPr>
        <w:autoSpaceDE w:val="0"/>
        <w:autoSpaceDN w:val="0"/>
        <w:adjustRightInd w:val="0"/>
        <w:spacing w:line="360" w:lineRule="auto"/>
        <w:ind w:firstLine="709"/>
        <w:jc w:val="both"/>
        <w:rPr>
          <w:rFonts w:ascii="Arial" w:hAnsi="Arial" w:cs="Arial"/>
          <w:sz w:val="24"/>
          <w:szCs w:val="24"/>
        </w:rPr>
      </w:pPr>
    </w:p>
    <w:p w:rsidR="00B248D2" w:rsidRPr="003745E8" w:rsidRDefault="00B248D2" w:rsidP="000F5535">
      <w:pPr>
        <w:autoSpaceDE w:val="0"/>
        <w:autoSpaceDN w:val="0"/>
        <w:adjustRightInd w:val="0"/>
        <w:spacing w:line="360" w:lineRule="auto"/>
        <w:ind w:firstLine="709"/>
        <w:jc w:val="both"/>
        <w:rPr>
          <w:rFonts w:ascii="Arial" w:hAnsi="Arial" w:cs="Arial"/>
          <w:sz w:val="24"/>
          <w:szCs w:val="24"/>
        </w:rPr>
      </w:pPr>
      <w:r w:rsidRPr="003745E8">
        <w:rPr>
          <w:rFonts w:ascii="Arial" w:hAnsi="Arial" w:cs="Arial"/>
          <w:sz w:val="24"/>
          <w:szCs w:val="24"/>
        </w:rPr>
        <w:t>Este instrumento considera la movilidad como un elemento esen</w:t>
      </w:r>
      <w:r w:rsidR="008A27EB" w:rsidRPr="003745E8">
        <w:rPr>
          <w:rFonts w:ascii="Arial" w:hAnsi="Arial" w:cs="Arial"/>
          <w:sz w:val="24"/>
          <w:szCs w:val="24"/>
        </w:rPr>
        <w:t>cial del derecho a la ciudad.</w:t>
      </w:r>
      <w:r w:rsidRPr="003745E8">
        <w:rPr>
          <w:rFonts w:ascii="Arial" w:hAnsi="Arial" w:cs="Arial"/>
          <w:sz w:val="24"/>
          <w:szCs w:val="24"/>
        </w:rPr>
        <w:t xml:space="preserve"> La referencia más precisa se encuentra en el artículo XIII de la citada, que estipu</w:t>
      </w:r>
      <w:r w:rsidR="008A27EB" w:rsidRPr="003745E8">
        <w:rPr>
          <w:rFonts w:ascii="Arial" w:hAnsi="Arial" w:cs="Arial"/>
          <w:sz w:val="24"/>
          <w:szCs w:val="24"/>
        </w:rPr>
        <w:t>la que “Las ciudades deben garantizar</w:t>
      </w:r>
      <w:r w:rsidRPr="003745E8">
        <w:rPr>
          <w:rFonts w:ascii="Arial" w:hAnsi="Arial" w:cs="Arial"/>
          <w:sz w:val="24"/>
          <w:szCs w:val="24"/>
        </w:rPr>
        <w:t xml:space="preserve"> el derecho de movilidad y circulación en la ciudad a través de un sistema de transportes públicos accesibles a todas las personas según un plan de desplazamiento urbano e interurbano y con base en medios de transporte adecuados a las d</w:t>
      </w:r>
      <w:r w:rsidR="008A27EB" w:rsidRPr="003745E8">
        <w:rPr>
          <w:rFonts w:ascii="Arial" w:hAnsi="Arial" w:cs="Arial"/>
          <w:sz w:val="24"/>
          <w:szCs w:val="24"/>
        </w:rPr>
        <w:t xml:space="preserve">iferentes necesidades sociales </w:t>
      </w:r>
      <w:r w:rsidRPr="003745E8">
        <w:rPr>
          <w:rFonts w:ascii="Arial" w:hAnsi="Arial" w:cs="Arial"/>
          <w:sz w:val="24"/>
          <w:szCs w:val="24"/>
        </w:rPr>
        <w:t xml:space="preserve">de </w:t>
      </w:r>
      <w:r w:rsidR="008A27EB" w:rsidRPr="003745E8">
        <w:rPr>
          <w:rFonts w:ascii="Arial" w:hAnsi="Arial" w:cs="Arial"/>
          <w:sz w:val="24"/>
          <w:szCs w:val="24"/>
        </w:rPr>
        <w:t>género, edad y discapacidad.</w:t>
      </w:r>
    </w:p>
    <w:p w:rsidR="00B248D2" w:rsidRPr="003745E8" w:rsidRDefault="00B248D2" w:rsidP="000F5535">
      <w:pPr>
        <w:autoSpaceDE w:val="0"/>
        <w:autoSpaceDN w:val="0"/>
        <w:adjustRightInd w:val="0"/>
        <w:spacing w:line="360" w:lineRule="auto"/>
        <w:ind w:firstLine="709"/>
        <w:jc w:val="both"/>
        <w:rPr>
          <w:rFonts w:ascii="Arial" w:hAnsi="Arial" w:cs="Arial"/>
          <w:sz w:val="24"/>
          <w:szCs w:val="24"/>
        </w:rPr>
      </w:pPr>
    </w:p>
    <w:p w:rsidR="00B248D2" w:rsidRPr="003745E8" w:rsidRDefault="00B248D2" w:rsidP="000F5535">
      <w:pPr>
        <w:autoSpaceDE w:val="0"/>
        <w:autoSpaceDN w:val="0"/>
        <w:adjustRightInd w:val="0"/>
        <w:spacing w:line="360" w:lineRule="auto"/>
        <w:ind w:firstLine="709"/>
        <w:jc w:val="both"/>
        <w:rPr>
          <w:rFonts w:ascii="Arial" w:hAnsi="Arial" w:cs="Arial"/>
          <w:sz w:val="24"/>
          <w:szCs w:val="24"/>
        </w:rPr>
      </w:pPr>
      <w:r w:rsidRPr="003745E8">
        <w:rPr>
          <w:rFonts w:ascii="Arial" w:hAnsi="Arial" w:cs="Arial"/>
          <w:sz w:val="24"/>
          <w:szCs w:val="24"/>
        </w:rPr>
        <w:t>Sobre esta tesitura, al hablar de la movilidad, la dimensión más estudiada es quizá su relación con el medio ambiente, en un contexto donde a nivel global el crecimiento del transporte resulta cada vez menos sustentable.</w:t>
      </w:r>
      <w:r w:rsidR="008A27EB" w:rsidRPr="003745E8">
        <w:rPr>
          <w:rStyle w:val="Refdenotaalpie"/>
          <w:rFonts w:ascii="Arial" w:hAnsi="Arial" w:cs="Arial"/>
          <w:sz w:val="24"/>
          <w:szCs w:val="24"/>
        </w:rPr>
        <w:footnoteReference w:id="4"/>
      </w:r>
    </w:p>
    <w:p w:rsidR="00B248D2" w:rsidRPr="003745E8" w:rsidRDefault="00B248D2" w:rsidP="000F5535">
      <w:pPr>
        <w:autoSpaceDE w:val="0"/>
        <w:autoSpaceDN w:val="0"/>
        <w:adjustRightInd w:val="0"/>
        <w:spacing w:line="360" w:lineRule="auto"/>
        <w:ind w:firstLine="709"/>
        <w:jc w:val="both"/>
        <w:rPr>
          <w:rFonts w:ascii="Arial" w:hAnsi="Arial" w:cs="Arial"/>
          <w:sz w:val="24"/>
          <w:szCs w:val="24"/>
        </w:rPr>
      </w:pPr>
    </w:p>
    <w:p w:rsidR="00B248D2" w:rsidRPr="003745E8" w:rsidRDefault="00B248D2" w:rsidP="000F5535">
      <w:pPr>
        <w:autoSpaceDE w:val="0"/>
        <w:autoSpaceDN w:val="0"/>
        <w:adjustRightInd w:val="0"/>
        <w:spacing w:line="360" w:lineRule="auto"/>
        <w:ind w:firstLine="709"/>
        <w:jc w:val="both"/>
        <w:rPr>
          <w:rFonts w:ascii="Arial" w:hAnsi="Arial" w:cs="Arial"/>
          <w:sz w:val="24"/>
          <w:szCs w:val="24"/>
        </w:rPr>
      </w:pPr>
      <w:r w:rsidRPr="003745E8">
        <w:rPr>
          <w:rFonts w:ascii="Arial" w:hAnsi="Arial" w:cs="Arial"/>
          <w:sz w:val="24"/>
          <w:szCs w:val="24"/>
        </w:rPr>
        <w:t>Sobre el tema, el artículo 4 de la Constitución Política de los Estados Unidos Mexicanos, establece que “Toda persona tiene derecho a un medio ambiente adecuado para su desarrollo y bienestar.” En este sentido, la incorporación de la perspectiva de protección ambiental en el estudio de la movilidad implica adoptar nuevos indicadores de análisis como la emisión de gases contaminantes, el uso de fuentes energéticas, así como los decibeles que se producen durante el desplazamiento, causada por las infraestructuras de transporte.</w:t>
      </w:r>
      <w:r w:rsidR="008A27EB" w:rsidRPr="003745E8">
        <w:rPr>
          <w:rStyle w:val="Refdenotaalpie"/>
          <w:rFonts w:ascii="Arial" w:hAnsi="Arial" w:cs="Arial"/>
          <w:sz w:val="24"/>
          <w:szCs w:val="24"/>
        </w:rPr>
        <w:footnoteReference w:id="5"/>
      </w:r>
    </w:p>
    <w:p w:rsidR="00B248D2" w:rsidRPr="003745E8" w:rsidRDefault="00B248D2" w:rsidP="000F5535">
      <w:pPr>
        <w:autoSpaceDE w:val="0"/>
        <w:autoSpaceDN w:val="0"/>
        <w:adjustRightInd w:val="0"/>
        <w:spacing w:line="360" w:lineRule="auto"/>
        <w:ind w:firstLine="709"/>
        <w:jc w:val="both"/>
        <w:rPr>
          <w:rFonts w:ascii="Arial" w:hAnsi="Arial" w:cs="Arial"/>
          <w:sz w:val="24"/>
          <w:szCs w:val="24"/>
        </w:rPr>
      </w:pPr>
    </w:p>
    <w:p w:rsidR="00B248D2" w:rsidRPr="003745E8" w:rsidRDefault="00B248D2" w:rsidP="000F5535">
      <w:pPr>
        <w:autoSpaceDE w:val="0"/>
        <w:autoSpaceDN w:val="0"/>
        <w:adjustRightInd w:val="0"/>
        <w:spacing w:line="360" w:lineRule="auto"/>
        <w:ind w:firstLine="709"/>
        <w:jc w:val="both"/>
        <w:rPr>
          <w:rFonts w:ascii="Arial" w:hAnsi="Arial" w:cs="Arial"/>
          <w:sz w:val="24"/>
          <w:szCs w:val="24"/>
        </w:rPr>
      </w:pPr>
      <w:r w:rsidRPr="003745E8">
        <w:rPr>
          <w:rFonts w:ascii="Arial" w:hAnsi="Arial" w:cs="Arial"/>
          <w:sz w:val="24"/>
          <w:szCs w:val="24"/>
        </w:rPr>
        <w:t>Asimismo, el paradigma de movilidad trae consigo el reposicionamiento de uno de los transportes más antiguos y benéficos para la salud y el medio ambiente, que es la bicicleta. El regreso de este medio de transporte se ha dado con fuerza en un panorama de crisis ambiental, para ubicarlo en el centro de la movilidad sustentable.</w:t>
      </w:r>
      <w:r w:rsidR="008A27EB" w:rsidRPr="003745E8">
        <w:rPr>
          <w:rStyle w:val="Refdenotaalpie"/>
          <w:rFonts w:ascii="Arial" w:hAnsi="Arial" w:cs="Arial"/>
          <w:sz w:val="24"/>
          <w:szCs w:val="24"/>
        </w:rPr>
        <w:footnoteReference w:id="6"/>
      </w:r>
      <w:r w:rsidRPr="003745E8">
        <w:rPr>
          <w:rFonts w:ascii="Arial" w:hAnsi="Arial" w:cs="Arial"/>
          <w:sz w:val="24"/>
          <w:szCs w:val="24"/>
        </w:rPr>
        <w:t xml:space="preserve"> Es decir, se ha transformado radicalmente para posicionar a éste como una de las expresiones simbólicas que aportan mayores beneficios.</w:t>
      </w:r>
      <w:r w:rsidR="008A27EB" w:rsidRPr="003745E8">
        <w:rPr>
          <w:rStyle w:val="Refdenotaalpie"/>
          <w:rFonts w:ascii="Arial" w:hAnsi="Arial" w:cs="Arial"/>
          <w:sz w:val="24"/>
          <w:szCs w:val="24"/>
        </w:rPr>
        <w:footnoteReference w:id="7"/>
      </w:r>
      <w:r w:rsidRPr="003745E8">
        <w:rPr>
          <w:rFonts w:ascii="Arial" w:hAnsi="Arial" w:cs="Arial"/>
          <w:sz w:val="24"/>
          <w:szCs w:val="24"/>
        </w:rPr>
        <w:t xml:space="preserve"> Así, la dimensión ambiental de la movilidad se expresa no sólo como el mayor respeto y protección del entorno y de la sostenibilidad, sino también en términos de salud pública.</w:t>
      </w:r>
    </w:p>
    <w:p w:rsidR="00B248D2" w:rsidRPr="003745E8" w:rsidRDefault="00B248D2" w:rsidP="000F5535">
      <w:pPr>
        <w:autoSpaceDE w:val="0"/>
        <w:autoSpaceDN w:val="0"/>
        <w:adjustRightInd w:val="0"/>
        <w:spacing w:line="360" w:lineRule="auto"/>
        <w:ind w:firstLine="709"/>
        <w:jc w:val="both"/>
        <w:rPr>
          <w:rFonts w:ascii="Arial" w:hAnsi="Arial" w:cs="Arial"/>
          <w:sz w:val="24"/>
          <w:szCs w:val="24"/>
        </w:rPr>
      </w:pPr>
    </w:p>
    <w:p w:rsidR="00F32821" w:rsidRPr="003745E8" w:rsidRDefault="00B248D2" w:rsidP="000F5535">
      <w:pPr>
        <w:autoSpaceDE w:val="0"/>
        <w:autoSpaceDN w:val="0"/>
        <w:adjustRightInd w:val="0"/>
        <w:spacing w:line="360" w:lineRule="auto"/>
        <w:ind w:firstLine="709"/>
        <w:jc w:val="both"/>
        <w:rPr>
          <w:rFonts w:ascii="Arial" w:hAnsi="Arial" w:cs="Arial"/>
          <w:sz w:val="24"/>
          <w:szCs w:val="24"/>
        </w:rPr>
      </w:pPr>
      <w:r w:rsidRPr="003745E8">
        <w:rPr>
          <w:rFonts w:ascii="Arial" w:hAnsi="Arial" w:cs="Arial"/>
          <w:sz w:val="24"/>
          <w:szCs w:val="24"/>
        </w:rPr>
        <w:t>Aunado a lo anterior, no omitimos manifestar que los diputados que integramos esta Comisión Permanente, tuvimos a bien a considerar los lineamientos establecidos en el Plan Estatal de Desarrollo 2012 - 2018, en lo que hacer referencia al rubro de Seguridad Pública, que estableció como uno de sus tres principales objetivos el de “Disminuir los niveles de mortalidad ocasionada por accidentes de tránsito en el estado” por lo que dentro de sus estrategias destaca el de “generar condiciones que favorezcan a peatones y usuarios de la bicicleta y el triciclo en el estado, especialmente en puntos estratégicos de Mérida”</w:t>
      </w:r>
      <w:r w:rsidR="00C5465F" w:rsidRPr="003745E8">
        <w:rPr>
          <w:rFonts w:ascii="Arial" w:hAnsi="Arial" w:cs="Arial"/>
          <w:sz w:val="24"/>
          <w:szCs w:val="24"/>
        </w:rPr>
        <w:t>.</w:t>
      </w:r>
      <w:r w:rsidR="00C5465F" w:rsidRPr="003745E8">
        <w:rPr>
          <w:rStyle w:val="Refdenotaalpie"/>
          <w:rFonts w:ascii="Arial" w:hAnsi="Arial" w:cs="Arial"/>
          <w:sz w:val="24"/>
          <w:szCs w:val="24"/>
        </w:rPr>
        <w:footnoteReference w:id="8"/>
      </w:r>
    </w:p>
    <w:p w:rsidR="00D73F84" w:rsidRPr="003745E8" w:rsidRDefault="00D73F84" w:rsidP="000F5535">
      <w:pPr>
        <w:autoSpaceDE w:val="0"/>
        <w:autoSpaceDN w:val="0"/>
        <w:adjustRightInd w:val="0"/>
        <w:spacing w:line="360" w:lineRule="auto"/>
        <w:ind w:firstLine="709"/>
        <w:jc w:val="both"/>
        <w:rPr>
          <w:rFonts w:ascii="Arial" w:hAnsi="Arial" w:cs="Arial"/>
          <w:sz w:val="24"/>
          <w:szCs w:val="24"/>
        </w:rPr>
      </w:pPr>
    </w:p>
    <w:p w:rsidR="00D73F84" w:rsidRPr="003745E8" w:rsidRDefault="00B06FD3" w:rsidP="000F5535">
      <w:pPr>
        <w:autoSpaceDE w:val="0"/>
        <w:autoSpaceDN w:val="0"/>
        <w:adjustRightInd w:val="0"/>
        <w:spacing w:line="360" w:lineRule="auto"/>
        <w:ind w:firstLine="709"/>
        <w:jc w:val="both"/>
        <w:rPr>
          <w:rFonts w:ascii="Aller" w:hAnsi="Aller" w:cs="Aller"/>
          <w:sz w:val="24"/>
          <w:szCs w:val="24"/>
          <w:lang w:val="es-MX" w:eastAsia="es-ES_tradnl"/>
        </w:rPr>
      </w:pPr>
      <w:r w:rsidRPr="003745E8">
        <w:rPr>
          <w:rFonts w:ascii="Aller" w:hAnsi="Aller" w:cs="Aller"/>
          <w:sz w:val="24"/>
          <w:szCs w:val="24"/>
          <w:lang w:val="es-MX" w:eastAsia="es-ES_tradnl"/>
        </w:rPr>
        <w:t>Es por lo anterior</w:t>
      </w:r>
      <w:r w:rsidR="00D73F84" w:rsidRPr="003745E8">
        <w:rPr>
          <w:rFonts w:ascii="Aller" w:hAnsi="Aller" w:cs="Aller"/>
          <w:sz w:val="24"/>
          <w:szCs w:val="24"/>
          <w:lang w:val="es-MX" w:eastAsia="es-ES_tradnl"/>
        </w:rPr>
        <w:t>,</w:t>
      </w:r>
      <w:r w:rsidRPr="003745E8">
        <w:rPr>
          <w:rFonts w:ascii="Aller" w:hAnsi="Aller" w:cs="Aller"/>
          <w:sz w:val="24"/>
          <w:szCs w:val="24"/>
          <w:lang w:val="es-MX" w:eastAsia="es-ES_tradnl"/>
        </w:rPr>
        <w:t xml:space="preserve"> </w:t>
      </w:r>
      <w:r w:rsidR="00D73F84" w:rsidRPr="003745E8">
        <w:rPr>
          <w:rFonts w:ascii="Aller" w:hAnsi="Aller" w:cs="Aller"/>
          <w:sz w:val="24"/>
          <w:szCs w:val="24"/>
          <w:lang w:val="es-MX" w:eastAsia="es-ES_tradnl"/>
        </w:rPr>
        <w:t>que nosotros como representantes de la ciudadanía, trabajemos arduamente en la materia</w:t>
      </w:r>
      <w:r w:rsidR="00B2326E" w:rsidRPr="003745E8">
        <w:rPr>
          <w:rFonts w:ascii="Aller" w:hAnsi="Aller" w:cs="Aller"/>
          <w:sz w:val="24"/>
          <w:szCs w:val="24"/>
          <w:lang w:val="es-MX" w:eastAsia="es-ES_tradnl"/>
        </w:rPr>
        <w:t>, y</w:t>
      </w:r>
      <w:r w:rsidR="00D73F84" w:rsidRPr="003745E8">
        <w:rPr>
          <w:rFonts w:ascii="Aller" w:hAnsi="Aller" w:cs="Aller"/>
          <w:sz w:val="24"/>
          <w:szCs w:val="24"/>
          <w:lang w:val="es-MX" w:eastAsia="es-ES_tradnl"/>
        </w:rPr>
        <w:t xml:space="preserve"> nos ocup</w:t>
      </w:r>
      <w:r w:rsidR="00D72FFD" w:rsidRPr="003745E8">
        <w:rPr>
          <w:rFonts w:ascii="Aller" w:hAnsi="Aller" w:cs="Aller"/>
          <w:sz w:val="24"/>
          <w:szCs w:val="24"/>
          <w:lang w:val="es-MX" w:eastAsia="es-ES_tradnl"/>
        </w:rPr>
        <w:t>emos,</w:t>
      </w:r>
      <w:r w:rsidR="00D73F84" w:rsidRPr="003745E8">
        <w:rPr>
          <w:rFonts w:ascii="Aller" w:hAnsi="Aller" w:cs="Aller"/>
          <w:sz w:val="24"/>
          <w:szCs w:val="24"/>
          <w:lang w:val="es-MX" w:eastAsia="es-ES_tradnl"/>
        </w:rPr>
        <w:t xml:space="preserve"> con la finalidad de proveer a nuestros representados</w:t>
      </w:r>
      <w:r w:rsidR="00DC4EAF" w:rsidRPr="003745E8">
        <w:rPr>
          <w:rFonts w:ascii="Aller" w:hAnsi="Aller" w:cs="Aller"/>
          <w:sz w:val="24"/>
          <w:szCs w:val="24"/>
          <w:lang w:val="es-MX" w:eastAsia="es-ES_tradnl"/>
        </w:rPr>
        <w:t>,</w:t>
      </w:r>
      <w:r w:rsidR="00D73F84" w:rsidRPr="003745E8">
        <w:rPr>
          <w:rFonts w:ascii="Aller" w:hAnsi="Aller" w:cs="Aller"/>
          <w:sz w:val="24"/>
          <w:szCs w:val="24"/>
          <w:lang w:val="es-MX" w:eastAsia="es-ES_tradnl"/>
        </w:rPr>
        <w:t xml:space="preserve"> alternativas </w:t>
      </w:r>
      <w:r w:rsidR="005C6A6B" w:rsidRPr="003745E8">
        <w:rPr>
          <w:rFonts w:ascii="Aller" w:hAnsi="Aller" w:cs="Aller"/>
          <w:sz w:val="24"/>
          <w:szCs w:val="24"/>
          <w:lang w:val="es-MX" w:eastAsia="es-ES_tradnl"/>
        </w:rPr>
        <w:t>de</w:t>
      </w:r>
      <w:r w:rsidR="00100C64" w:rsidRPr="003745E8">
        <w:rPr>
          <w:rFonts w:ascii="Aller" w:hAnsi="Aller" w:cs="Aller"/>
          <w:sz w:val="24"/>
          <w:szCs w:val="24"/>
          <w:lang w:val="es-MX" w:eastAsia="es-ES_tradnl"/>
        </w:rPr>
        <w:t xml:space="preserve"> vehículos automotores, </w:t>
      </w:r>
      <w:r w:rsidR="00B2326E" w:rsidRPr="003745E8">
        <w:rPr>
          <w:rFonts w:ascii="Aller" w:hAnsi="Aller" w:cs="Aller"/>
          <w:sz w:val="24"/>
          <w:szCs w:val="24"/>
          <w:lang w:val="es-MX" w:eastAsia="es-ES_tradnl"/>
        </w:rPr>
        <w:t xml:space="preserve">procurando una </w:t>
      </w:r>
      <w:r w:rsidR="00100C64" w:rsidRPr="003745E8">
        <w:rPr>
          <w:rFonts w:ascii="Aller" w:hAnsi="Aller" w:cs="Aller"/>
          <w:sz w:val="24"/>
          <w:szCs w:val="24"/>
          <w:lang w:val="es-MX" w:eastAsia="es-ES_tradnl"/>
        </w:rPr>
        <w:t>disminución</w:t>
      </w:r>
      <w:r w:rsidR="00B2326E" w:rsidRPr="003745E8">
        <w:rPr>
          <w:rFonts w:ascii="Aller" w:hAnsi="Aller" w:cs="Aller"/>
          <w:sz w:val="24"/>
          <w:szCs w:val="24"/>
          <w:lang w:val="es-MX" w:eastAsia="es-ES_tradnl"/>
        </w:rPr>
        <w:t xml:space="preserve"> en</w:t>
      </w:r>
      <w:r w:rsidR="00100C64" w:rsidRPr="003745E8">
        <w:rPr>
          <w:rFonts w:ascii="Aller" w:hAnsi="Aller" w:cs="Aller"/>
          <w:sz w:val="24"/>
          <w:szCs w:val="24"/>
          <w:lang w:val="es-MX" w:eastAsia="es-ES_tradnl"/>
        </w:rPr>
        <w:t xml:space="preserve"> el uso de </w:t>
      </w:r>
      <w:r w:rsidR="00B2326E" w:rsidRPr="003745E8">
        <w:rPr>
          <w:rFonts w:ascii="Aller" w:hAnsi="Aller" w:cs="Aller"/>
          <w:sz w:val="24"/>
          <w:szCs w:val="24"/>
          <w:lang w:val="es-MX" w:eastAsia="es-ES_tradnl"/>
        </w:rPr>
        <w:t>é</w:t>
      </w:r>
      <w:r w:rsidR="00100C64" w:rsidRPr="003745E8">
        <w:rPr>
          <w:rFonts w:ascii="Aller" w:hAnsi="Aller" w:cs="Aller"/>
          <w:sz w:val="24"/>
          <w:szCs w:val="24"/>
          <w:lang w:val="es-MX" w:eastAsia="es-ES_tradnl"/>
        </w:rPr>
        <w:t>stos y en consecuencia</w:t>
      </w:r>
      <w:r w:rsidR="00B2326E" w:rsidRPr="003745E8">
        <w:rPr>
          <w:rFonts w:ascii="Aller" w:hAnsi="Aller" w:cs="Aller"/>
          <w:sz w:val="24"/>
          <w:szCs w:val="24"/>
          <w:lang w:val="es-MX" w:eastAsia="es-ES_tradnl"/>
        </w:rPr>
        <w:t>, el mejoramiento en</w:t>
      </w:r>
      <w:r w:rsidR="00100C64" w:rsidRPr="003745E8">
        <w:rPr>
          <w:rFonts w:ascii="Aller" w:hAnsi="Aller" w:cs="Aller"/>
          <w:sz w:val="24"/>
          <w:szCs w:val="24"/>
          <w:lang w:val="es-MX" w:eastAsia="es-ES_tradnl"/>
        </w:rPr>
        <w:t xml:space="preserve"> la calidad de vida de los yucatecos</w:t>
      </w:r>
      <w:r w:rsidR="00D73F84" w:rsidRPr="003745E8">
        <w:rPr>
          <w:rFonts w:ascii="Aller" w:hAnsi="Aller" w:cs="Aller"/>
          <w:sz w:val="24"/>
          <w:szCs w:val="24"/>
          <w:lang w:val="es-MX" w:eastAsia="es-ES_tradnl"/>
        </w:rPr>
        <w:t>.</w:t>
      </w:r>
    </w:p>
    <w:p w:rsidR="00B05783" w:rsidRDefault="00B05783" w:rsidP="000F5535">
      <w:pPr>
        <w:autoSpaceDE w:val="0"/>
        <w:autoSpaceDN w:val="0"/>
        <w:adjustRightInd w:val="0"/>
        <w:spacing w:line="360" w:lineRule="auto"/>
        <w:ind w:firstLine="709"/>
        <w:jc w:val="both"/>
        <w:rPr>
          <w:rFonts w:ascii="Aller" w:hAnsi="Aller" w:cs="Aller"/>
          <w:b/>
          <w:sz w:val="24"/>
          <w:szCs w:val="24"/>
          <w:lang w:val="es-MX" w:eastAsia="es-ES_tradnl"/>
        </w:rPr>
      </w:pPr>
    </w:p>
    <w:p w:rsidR="00100C64" w:rsidRPr="003745E8" w:rsidRDefault="00100C64" w:rsidP="000F5535">
      <w:pPr>
        <w:autoSpaceDE w:val="0"/>
        <w:autoSpaceDN w:val="0"/>
        <w:adjustRightInd w:val="0"/>
        <w:spacing w:line="360" w:lineRule="auto"/>
        <w:ind w:firstLine="709"/>
        <w:jc w:val="both"/>
        <w:rPr>
          <w:rFonts w:ascii="Aller" w:hAnsi="Aller" w:cs="Aller"/>
          <w:sz w:val="24"/>
          <w:szCs w:val="24"/>
          <w:lang w:val="es-MX" w:eastAsia="es-ES_tradnl"/>
        </w:rPr>
      </w:pPr>
      <w:r w:rsidRPr="003745E8">
        <w:rPr>
          <w:rFonts w:ascii="Aller" w:hAnsi="Aller" w:cs="Aller"/>
          <w:b/>
          <w:sz w:val="24"/>
          <w:szCs w:val="24"/>
          <w:lang w:val="es-MX" w:eastAsia="es-ES_tradnl"/>
        </w:rPr>
        <w:t>TERCERA.-</w:t>
      </w:r>
      <w:r w:rsidR="00C705A2" w:rsidRPr="003745E8">
        <w:rPr>
          <w:rFonts w:ascii="Aller" w:hAnsi="Aller" w:cs="Aller"/>
          <w:b/>
          <w:sz w:val="24"/>
          <w:szCs w:val="24"/>
          <w:lang w:val="es-MX" w:eastAsia="es-ES_tradnl"/>
        </w:rPr>
        <w:t xml:space="preserve"> </w:t>
      </w:r>
      <w:r w:rsidRPr="003745E8">
        <w:rPr>
          <w:rFonts w:ascii="Aller" w:hAnsi="Aller" w:cs="Aller"/>
          <w:b/>
          <w:sz w:val="24"/>
          <w:szCs w:val="24"/>
          <w:lang w:val="es-MX" w:eastAsia="es-ES_tradnl"/>
        </w:rPr>
        <w:t xml:space="preserve"> </w:t>
      </w:r>
      <w:r w:rsidR="006651EB" w:rsidRPr="003745E8">
        <w:rPr>
          <w:rFonts w:ascii="Aller" w:hAnsi="Aller" w:cs="Aller"/>
          <w:sz w:val="24"/>
          <w:szCs w:val="24"/>
          <w:lang w:val="es-MX" w:eastAsia="es-ES_tradnl"/>
        </w:rPr>
        <w:t>Como hemos señalado, nuestro estado debe de incluir dentro de su normatividad todas aquellas políticas, acciones y herramientas necesarias  que favorezcan al yucateco en su medio ambiente, en su salud y en</w:t>
      </w:r>
      <w:r w:rsidR="00C705A2" w:rsidRPr="003745E8">
        <w:rPr>
          <w:rFonts w:ascii="Aller" w:hAnsi="Aller" w:cs="Aller"/>
          <w:sz w:val="24"/>
          <w:szCs w:val="24"/>
          <w:lang w:val="es-MX" w:eastAsia="es-ES_tradnl"/>
        </w:rPr>
        <w:t xml:space="preserve"> la</w:t>
      </w:r>
      <w:r w:rsidR="006651EB" w:rsidRPr="003745E8">
        <w:rPr>
          <w:rFonts w:ascii="Aller" w:hAnsi="Aller" w:cs="Aller"/>
          <w:sz w:val="24"/>
          <w:szCs w:val="24"/>
          <w:lang w:val="es-MX" w:eastAsia="es-ES_tradnl"/>
        </w:rPr>
        <w:t xml:space="preserve"> sociedad</w:t>
      </w:r>
      <w:r w:rsidR="00BA20B2" w:rsidRPr="003745E8">
        <w:rPr>
          <w:rFonts w:ascii="Aller" w:hAnsi="Aller" w:cs="Aller"/>
          <w:sz w:val="24"/>
          <w:szCs w:val="24"/>
          <w:lang w:val="es-MX" w:eastAsia="es-ES_tradnl"/>
        </w:rPr>
        <w:t xml:space="preserve">; asimismo debemos garantizar </w:t>
      </w:r>
      <w:r w:rsidR="00DC4EAF" w:rsidRPr="003745E8">
        <w:rPr>
          <w:rFonts w:ascii="Aller" w:hAnsi="Aller" w:cs="Aller"/>
          <w:sz w:val="24"/>
          <w:szCs w:val="24"/>
          <w:lang w:val="es-MX" w:eastAsia="es-ES_tradnl"/>
        </w:rPr>
        <w:t>su</w:t>
      </w:r>
      <w:r w:rsidR="00BA20B2" w:rsidRPr="003745E8">
        <w:rPr>
          <w:rFonts w:ascii="Aller" w:hAnsi="Aller" w:cs="Aller"/>
          <w:sz w:val="24"/>
          <w:szCs w:val="24"/>
          <w:lang w:val="es-MX" w:eastAsia="es-ES_tradnl"/>
        </w:rPr>
        <w:t xml:space="preserve"> derecho a la movilidad</w:t>
      </w:r>
      <w:r w:rsidR="006651EB" w:rsidRPr="003745E8">
        <w:rPr>
          <w:rFonts w:ascii="Aller" w:hAnsi="Aller" w:cs="Aller"/>
          <w:sz w:val="24"/>
          <w:szCs w:val="24"/>
          <w:lang w:val="es-MX" w:eastAsia="es-ES_tradnl"/>
        </w:rPr>
        <w:t>.</w:t>
      </w:r>
    </w:p>
    <w:p w:rsidR="00AD2C68" w:rsidRPr="003745E8" w:rsidRDefault="00AD2C68" w:rsidP="000F5535">
      <w:pPr>
        <w:autoSpaceDE w:val="0"/>
        <w:autoSpaceDN w:val="0"/>
        <w:adjustRightInd w:val="0"/>
        <w:spacing w:line="360" w:lineRule="auto"/>
        <w:ind w:firstLine="709"/>
        <w:jc w:val="both"/>
        <w:rPr>
          <w:rFonts w:ascii="Aller" w:hAnsi="Aller" w:cs="Aller"/>
          <w:sz w:val="24"/>
          <w:szCs w:val="24"/>
          <w:lang w:val="es-MX" w:eastAsia="es-ES_tradnl"/>
        </w:rPr>
      </w:pPr>
    </w:p>
    <w:p w:rsidR="00BA20B2" w:rsidRPr="003745E8" w:rsidRDefault="00BA20B2" w:rsidP="000F5535">
      <w:pPr>
        <w:autoSpaceDE w:val="0"/>
        <w:autoSpaceDN w:val="0"/>
        <w:adjustRightInd w:val="0"/>
        <w:spacing w:line="360" w:lineRule="auto"/>
        <w:ind w:firstLine="709"/>
        <w:jc w:val="both"/>
        <w:rPr>
          <w:rFonts w:ascii="Aller" w:hAnsi="Aller" w:cs="Aller"/>
          <w:sz w:val="24"/>
          <w:szCs w:val="24"/>
          <w:lang w:val="es-MX" w:eastAsia="es-ES_tradnl"/>
        </w:rPr>
      </w:pPr>
      <w:r w:rsidRPr="003745E8">
        <w:rPr>
          <w:rFonts w:ascii="Aller" w:hAnsi="Aller" w:cs="Aller"/>
          <w:sz w:val="24"/>
          <w:szCs w:val="24"/>
          <w:lang w:val="es-MX" w:eastAsia="es-ES_tradnl"/>
        </w:rPr>
        <w:t>Sobre este orden de ideas, Jordi Borja explica que el derecho a la movilidad y a la accesibilidad es la posibilidad de igualar las condiciones de acceso a las centralidades y la movilidad desde cada zona de la ciudad.</w:t>
      </w:r>
      <w:r w:rsidRPr="003745E8">
        <w:rPr>
          <w:rStyle w:val="Refdenotaalpie"/>
          <w:rFonts w:ascii="Aller" w:hAnsi="Aller" w:cs="Aller"/>
          <w:sz w:val="24"/>
          <w:szCs w:val="24"/>
          <w:lang w:val="es-MX" w:eastAsia="es-ES_tradnl"/>
        </w:rPr>
        <w:footnoteReference w:id="9"/>
      </w:r>
      <w:r w:rsidRPr="003745E8">
        <w:rPr>
          <w:rFonts w:ascii="Aller" w:hAnsi="Aller" w:cs="Aller"/>
          <w:sz w:val="24"/>
          <w:szCs w:val="24"/>
          <w:lang w:val="es-MX" w:eastAsia="es-ES_tradnl"/>
        </w:rPr>
        <w:t xml:space="preserve"> Este derecho es indispensable actualmente para que las posibilidades de empleo, vivienda y cultura, entre otras, sean realmente accesibles y utilizables por todos los habitantes.</w:t>
      </w:r>
      <w:r w:rsidRPr="003745E8">
        <w:rPr>
          <w:rStyle w:val="Refdenotaalpie"/>
          <w:rFonts w:ascii="Aller" w:hAnsi="Aller" w:cs="Aller"/>
          <w:sz w:val="24"/>
          <w:szCs w:val="24"/>
          <w:lang w:val="es-MX" w:eastAsia="es-ES_tradnl"/>
        </w:rPr>
        <w:footnoteReference w:id="10"/>
      </w:r>
      <w:r w:rsidR="003E743A" w:rsidRPr="003745E8">
        <w:rPr>
          <w:rFonts w:ascii="Aller" w:hAnsi="Aller" w:cs="Aller"/>
          <w:sz w:val="24"/>
          <w:szCs w:val="24"/>
          <w:lang w:val="es-MX" w:eastAsia="es-ES_tradnl"/>
        </w:rPr>
        <w:t xml:space="preserve"> </w:t>
      </w:r>
    </w:p>
    <w:p w:rsidR="006439E6" w:rsidRPr="003745E8" w:rsidRDefault="006439E6" w:rsidP="000F5535">
      <w:pPr>
        <w:autoSpaceDE w:val="0"/>
        <w:autoSpaceDN w:val="0"/>
        <w:adjustRightInd w:val="0"/>
        <w:spacing w:line="360" w:lineRule="auto"/>
        <w:jc w:val="both"/>
        <w:rPr>
          <w:rFonts w:ascii="Aller" w:hAnsi="Aller" w:cs="Aller"/>
          <w:sz w:val="24"/>
          <w:szCs w:val="24"/>
          <w:lang w:val="es-MX" w:eastAsia="es-ES_tradnl"/>
        </w:rPr>
      </w:pPr>
    </w:p>
    <w:p w:rsidR="00A528A7" w:rsidRPr="003745E8" w:rsidRDefault="00CB536C" w:rsidP="000F5535">
      <w:pPr>
        <w:autoSpaceDE w:val="0"/>
        <w:autoSpaceDN w:val="0"/>
        <w:adjustRightInd w:val="0"/>
        <w:spacing w:line="360" w:lineRule="auto"/>
        <w:ind w:firstLine="709"/>
        <w:jc w:val="both"/>
        <w:rPr>
          <w:rFonts w:ascii="Aller" w:hAnsi="Aller" w:cs="Aller"/>
          <w:sz w:val="24"/>
          <w:szCs w:val="24"/>
          <w:lang w:val="es-MX" w:eastAsia="es-ES_tradnl"/>
        </w:rPr>
      </w:pPr>
      <w:r w:rsidRPr="003745E8">
        <w:rPr>
          <w:rFonts w:ascii="Aller" w:hAnsi="Aller" w:cs="Aller"/>
          <w:sz w:val="24"/>
          <w:szCs w:val="24"/>
          <w:lang w:val="es-MX" w:eastAsia="es-ES_tradnl"/>
        </w:rPr>
        <w:t>De acuerdo a lo anterior</w:t>
      </w:r>
      <w:r w:rsidR="00A528A7" w:rsidRPr="003745E8">
        <w:rPr>
          <w:rFonts w:ascii="Aller" w:hAnsi="Aller" w:cs="Aller"/>
          <w:sz w:val="24"/>
          <w:szCs w:val="24"/>
          <w:lang w:val="es-MX" w:eastAsia="es-ES_tradnl"/>
        </w:rPr>
        <w:t>, consideramos que</w:t>
      </w:r>
      <w:r w:rsidRPr="003745E8">
        <w:rPr>
          <w:rFonts w:ascii="Aller" w:hAnsi="Aller" w:cs="Aller"/>
          <w:sz w:val="24"/>
          <w:szCs w:val="24"/>
          <w:lang w:val="es-MX" w:eastAsia="es-ES_tradnl"/>
        </w:rPr>
        <w:t xml:space="preserve"> </w:t>
      </w:r>
      <w:r w:rsidR="00A528A7" w:rsidRPr="003745E8">
        <w:rPr>
          <w:rFonts w:ascii="Aller" w:hAnsi="Aller" w:cs="Aller"/>
          <w:sz w:val="24"/>
          <w:szCs w:val="24"/>
          <w:lang w:val="es-MX" w:eastAsia="es-ES_tradnl"/>
        </w:rPr>
        <w:t xml:space="preserve">la bicicleta </w:t>
      </w:r>
      <w:r w:rsidR="0067495F" w:rsidRPr="003745E8">
        <w:rPr>
          <w:rFonts w:ascii="Aller" w:hAnsi="Aller" w:cs="Aller"/>
          <w:sz w:val="24"/>
          <w:szCs w:val="24"/>
          <w:lang w:val="es-MX" w:eastAsia="es-ES_tradnl"/>
        </w:rPr>
        <w:t>ofrece una alternativa eficiente al</w:t>
      </w:r>
      <w:r w:rsidR="00A528A7" w:rsidRPr="003745E8">
        <w:rPr>
          <w:rFonts w:ascii="Aller" w:hAnsi="Aller" w:cs="Aller"/>
          <w:sz w:val="24"/>
          <w:szCs w:val="24"/>
          <w:lang w:val="es-MX" w:eastAsia="es-ES_tradnl"/>
        </w:rPr>
        <w:t xml:space="preserve"> vehículo motorizado</w:t>
      </w:r>
      <w:r w:rsidR="0067495F" w:rsidRPr="003745E8">
        <w:rPr>
          <w:rFonts w:ascii="Aller" w:hAnsi="Aller" w:cs="Aller"/>
          <w:sz w:val="24"/>
          <w:szCs w:val="24"/>
          <w:lang w:val="es-MX" w:eastAsia="es-ES_tradnl"/>
        </w:rPr>
        <w:t xml:space="preserve">, que permitirá una </w:t>
      </w:r>
      <w:r w:rsidR="003E743A" w:rsidRPr="003745E8">
        <w:rPr>
          <w:rFonts w:ascii="Aller" w:hAnsi="Aller" w:cs="Aller"/>
          <w:sz w:val="24"/>
          <w:szCs w:val="24"/>
          <w:lang w:val="es-MX" w:eastAsia="es-ES_tradnl"/>
        </w:rPr>
        <w:t>facilidad de acceso</w:t>
      </w:r>
      <w:r w:rsidR="0067495F" w:rsidRPr="003745E8">
        <w:rPr>
          <w:rFonts w:ascii="Aller" w:hAnsi="Aller" w:cs="Aller"/>
          <w:sz w:val="24"/>
          <w:szCs w:val="24"/>
          <w:lang w:val="es-MX" w:eastAsia="es-ES_tradnl"/>
        </w:rPr>
        <w:t xml:space="preserve"> para cualquier</w:t>
      </w:r>
      <w:r w:rsidR="00A528A7" w:rsidRPr="003745E8">
        <w:rPr>
          <w:rFonts w:ascii="Aller" w:hAnsi="Aller" w:cs="Aller"/>
          <w:sz w:val="24"/>
          <w:szCs w:val="24"/>
          <w:lang w:val="es-MX" w:eastAsia="es-ES_tradnl"/>
        </w:rPr>
        <w:t xml:space="preserve"> </w:t>
      </w:r>
      <w:r w:rsidR="0067495F" w:rsidRPr="003745E8">
        <w:rPr>
          <w:rFonts w:ascii="Aller" w:hAnsi="Aller" w:cs="Aller"/>
          <w:sz w:val="24"/>
          <w:szCs w:val="24"/>
          <w:lang w:val="es-MX" w:eastAsia="es-ES_tradnl"/>
        </w:rPr>
        <w:t xml:space="preserve">ciudadano </w:t>
      </w:r>
      <w:r w:rsidR="006439E6" w:rsidRPr="003745E8">
        <w:rPr>
          <w:rFonts w:ascii="Aller" w:hAnsi="Aller" w:cs="Aller"/>
          <w:sz w:val="24"/>
          <w:szCs w:val="24"/>
          <w:lang w:val="es-MX" w:eastAsia="es-ES_tradnl"/>
        </w:rPr>
        <w:t>sin que exista una discriminación por su nivel socioeconómico; y más aún</w:t>
      </w:r>
      <w:r w:rsidR="00280CF1" w:rsidRPr="003745E8">
        <w:rPr>
          <w:rFonts w:ascii="Aller" w:hAnsi="Aller" w:cs="Aller"/>
          <w:sz w:val="24"/>
          <w:szCs w:val="24"/>
          <w:lang w:val="es-MX" w:eastAsia="es-ES_tradnl"/>
        </w:rPr>
        <w:t>,</w:t>
      </w:r>
      <w:r w:rsidR="006439E6" w:rsidRPr="003745E8">
        <w:rPr>
          <w:rFonts w:ascii="Aller" w:hAnsi="Aller" w:cs="Aller"/>
          <w:sz w:val="24"/>
          <w:szCs w:val="24"/>
          <w:lang w:val="es-MX" w:eastAsia="es-ES_tradnl"/>
        </w:rPr>
        <w:t xml:space="preserve"> </w:t>
      </w:r>
      <w:r w:rsidR="00A528A7" w:rsidRPr="003745E8">
        <w:rPr>
          <w:rFonts w:ascii="Aller" w:hAnsi="Aller" w:cs="Aller"/>
          <w:sz w:val="24"/>
          <w:szCs w:val="24"/>
          <w:lang w:val="es-MX" w:eastAsia="es-ES_tradnl"/>
        </w:rPr>
        <w:t xml:space="preserve">redundará en grandes beneficios dentro de la población, así como </w:t>
      </w:r>
      <w:r w:rsidR="006A11D8" w:rsidRPr="003745E8">
        <w:rPr>
          <w:rFonts w:ascii="Aller" w:hAnsi="Aller" w:cs="Aller"/>
          <w:sz w:val="24"/>
          <w:szCs w:val="24"/>
          <w:lang w:val="es-MX" w:eastAsia="es-ES_tradnl"/>
        </w:rPr>
        <w:t>colocará</w:t>
      </w:r>
      <w:r w:rsidR="00A528A7" w:rsidRPr="003745E8">
        <w:rPr>
          <w:rFonts w:ascii="Aller" w:hAnsi="Aller" w:cs="Aller"/>
          <w:sz w:val="24"/>
          <w:szCs w:val="24"/>
          <w:lang w:val="es-MX" w:eastAsia="es-ES_tradnl"/>
        </w:rPr>
        <w:t xml:space="preserve"> </w:t>
      </w:r>
      <w:r w:rsidR="006A11D8" w:rsidRPr="003745E8">
        <w:rPr>
          <w:rFonts w:ascii="Aller" w:hAnsi="Aller" w:cs="Aller"/>
          <w:sz w:val="24"/>
          <w:szCs w:val="24"/>
          <w:lang w:val="es-MX" w:eastAsia="es-ES_tradnl"/>
        </w:rPr>
        <w:t>a</w:t>
      </w:r>
      <w:r w:rsidR="00A528A7" w:rsidRPr="003745E8">
        <w:rPr>
          <w:rFonts w:ascii="Aller" w:hAnsi="Aller" w:cs="Aller"/>
          <w:sz w:val="24"/>
          <w:szCs w:val="24"/>
          <w:lang w:val="es-MX" w:eastAsia="es-ES_tradnl"/>
        </w:rPr>
        <w:t xml:space="preserve"> nuestra entidad a la vanguardia en la solución de los conflictos suscitados por el uso excesivo de los automóviles.</w:t>
      </w:r>
    </w:p>
    <w:p w:rsidR="00A528A7" w:rsidRPr="003745E8" w:rsidRDefault="00A528A7" w:rsidP="000F5535">
      <w:pPr>
        <w:autoSpaceDE w:val="0"/>
        <w:autoSpaceDN w:val="0"/>
        <w:adjustRightInd w:val="0"/>
        <w:spacing w:line="360" w:lineRule="auto"/>
        <w:ind w:firstLine="709"/>
        <w:jc w:val="both"/>
        <w:rPr>
          <w:rFonts w:ascii="Aller" w:hAnsi="Aller" w:cs="Aller"/>
          <w:sz w:val="24"/>
          <w:szCs w:val="24"/>
          <w:lang w:val="es-MX" w:eastAsia="es-ES_tradnl"/>
        </w:rPr>
      </w:pPr>
    </w:p>
    <w:p w:rsidR="00A528A7" w:rsidRPr="003745E8" w:rsidRDefault="00A849E2" w:rsidP="000F5535">
      <w:pPr>
        <w:autoSpaceDE w:val="0"/>
        <w:autoSpaceDN w:val="0"/>
        <w:adjustRightInd w:val="0"/>
        <w:spacing w:line="360" w:lineRule="auto"/>
        <w:ind w:firstLine="709"/>
        <w:jc w:val="both"/>
        <w:rPr>
          <w:rFonts w:ascii="Aller" w:hAnsi="Aller" w:cs="Aller"/>
          <w:sz w:val="24"/>
          <w:szCs w:val="24"/>
          <w:lang w:val="es-MX" w:eastAsia="es-ES_tradnl"/>
        </w:rPr>
      </w:pPr>
      <w:r w:rsidRPr="003745E8">
        <w:rPr>
          <w:rFonts w:ascii="Aller" w:hAnsi="Aller" w:cs="Aller"/>
          <w:sz w:val="24"/>
          <w:szCs w:val="24"/>
          <w:lang w:val="es-MX" w:eastAsia="es-ES_tradnl"/>
        </w:rPr>
        <w:t>Sobre esta tesitura, e</w:t>
      </w:r>
      <w:r w:rsidR="000B6909" w:rsidRPr="003745E8">
        <w:rPr>
          <w:rFonts w:ascii="Aller" w:hAnsi="Aller" w:cs="Aller"/>
          <w:sz w:val="24"/>
          <w:szCs w:val="24"/>
          <w:lang w:val="es-MX" w:eastAsia="es-ES_tradnl"/>
        </w:rPr>
        <w:t xml:space="preserve">l derecho a moverse con </w:t>
      </w:r>
      <w:r w:rsidR="009C7ECA" w:rsidRPr="003745E8">
        <w:rPr>
          <w:rFonts w:ascii="Aller" w:hAnsi="Aller" w:cs="Aller"/>
          <w:sz w:val="24"/>
          <w:szCs w:val="24"/>
          <w:lang w:val="es-MX" w:eastAsia="es-ES_tradnl"/>
        </w:rPr>
        <w:t xml:space="preserve">dicha </w:t>
      </w:r>
      <w:r w:rsidR="000B6909" w:rsidRPr="003745E8">
        <w:rPr>
          <w:rFonts w:ascii="Aller" w:hAnsi="Aller" w:cs="Aller"/>
          <w:sz w:val="24"/>
          <w:szCs w:val="24"/>
          <w:lang w:val="es-MX" w:eastAsia="es-ES_tradnl"/>
        </w:rPr>
        <w:t>facilidad por la ciudad debe ser universalizado y no debe estar reservado a unos cuantos que disponen de capacidad económica para disponer de un vehículo privado</w:t>
      </w:r>
      <w:r w:rsidR="006A11D8" w:rsidRPr="003745E8">
        <w:rPr>
          <w:rFonts w:ascii="Aller" w:hAnsi="Aller" w:cs="Aller"/>
          <w:sz w:val="24"/>
          <w:szCs w:val="24"/>
          <w:lang w:val="es-MX" w:eastAsia="es-ES_tradnl"/>
        </w:rPr>
        <w:t>.</w:t>
      </w:r>
    </w:p>
    <w:p w:rsidR="00A528A7" w:rsidRPr="003745E8" w:rsidRDefault="00A528A7" w:rsidP="000F5535">
      <w:pPr>
        <w:autoSpaceDE w:val="0"/>
        <w:autoSpaceDN w:val="0"/>
        <w:adjustRightInd w:val="0"/>
        <w:spacing w:line="360" w:lineRule="auto"/>
        <w:ind w:firstLine="709"/>
        <w:jc w:val="both"/>
        <w:rPr>
          <w:rFonts w:ascii="Aller" w:hAnsi="Aller" w:cs="Aller"/>
          <w:sz w:val="24"/>
          <w:szCs w:val="24"/>
          <w:lang w:val="es-MX" w:eastAsia="es-ES_tradnl"/>
        </w:rPr>
      </w:pPr>
    </w:p>
    <w:p w:rsidR="00280CF1" w:rsidRPr="003745E8" w:rsidRDefault="00280CF1" w:rsidP="000F5535">
      <w:pPr>
        <w:autoSpaceDE w:val="0"/>
        <w:autoSpaceDN w:val="0"/>
        <w:adjustRightInd w:val="0"/>
        <w:spacing w:line="360" w:lineRule="auto"/>
        <w:ind w:firstLine="709"/>
        <w:jc w:val="both"/>
        <w:rPr>
          <w:rFonts w:ascii="Aller" w:hAnsi="Aller" w:cs="Aller"/>
          <w:sz w:val="24"/>
          <w:szCs w:val="24"/>
          <w:lang w:val="es-MX" w:eastAsia="es-ES_tradnl"/>
        </w:rPr>
      </w:pPr>
      <w:r w:rsidRPr="003745E8">
        <w:rPr>
          <w:rFonts w:ascii="Aller" w:hAnsi="Aller" w:cs="Aller"/>
          <w:sz w:val="24"/>
          <w:szCs w:val="24"/>
          <w:lang w:val="es-MX" w:eastAsia="es-ES_tradnl"/>
        </w:rPr>
        <w:t xml:space="preserve">Por otra parte, en el aspecto de la salud, el sedentarismo es una de las principales causas de enfermedades </w:t>
      </w:r>
      <w:r w:rsidR="006A11D8" w:rsidRPr="003745E8">
        <w:rPr>
          <w:rFonts w:ascii="Aller" w:hAnsi="Aller" w:cs="Aller"/>
          <w:sz w:val="24"/>
          <w:szCs w:val="24"/>
          <w:lang w:val="es-MX" w:eastAsia="es-ES_tradnl"/>
        </w:rPr>
        <w:t>cardiovasculares, por lo que</w:t>
      </w:r>
      <w:r w:rsidRPr="003745E8">
        <w:rPr>
          <w:rFonts w:ascii="Aller" w:hAnsi="Aller" w:cs="Aller"/>
          <w:sz w:val="24"/>
          <w:szCs w:val="24"/>
          <w:lang w:val="es-MX" w:eastAsia="es-ES_tradnl"/>
        </w:rPr>
        <w:t xml:space="preserve"> el uso de la bicicleta puede </w:t>
      </w:r>
      <w:r w:rsidR="006A11D8" w:rsidRPr="003745E8">
        <w:rPr>
          <w:rFonts w:ascii="Aller" w:hAnsi="Aller" w:cs="Aller"/>
          <w:sz w:val="24"/>
          <w:szCs w:val="24"/>
          <w:lang w:val="es-MX" w:eastAsia="es-ES_tradnl"/>
        </w:rPr>
        <w:t>ayudar</w:t>
      </w:r>
      <w:r w:rsidRPr="003745E8">
        <w:rPr>
          <w:rFonts w:ascii="Aller" w:hAnsi="Aller" w:cs="Aller"/>
          <w:sz w:val="24"/>
          <w:szCs w:val="24"/>
          <w:lang w:val="es-MX" w:eastAsia="es-ES_tradnl"/>
        </w:rPr>
        <w:t xml:space="preserve"> en </w:t>
      </w:r>
      <w:r w:rsidR="006A11D8" w:rsidRPr="003745E8">
        <w:rPr>
          <w:rFonts w:ascii="Aller" w:hAnsi="Aller" w:cs="Aller"/>
          <w:sz w:val="24"/>
          <w:szCs w:val="24"/>
          <w:lang w:val="es-MX" w:eastAsia="es-ES_tradnl"/>
        </w:rPr>
        <w:t>la</w:t>
      </w:r>
      <w:r w:rsidRPr="003745E8">
        <w:rPr>
          <w:rFonts w:ascii="Aller" w:hAnsi="Aller" w:cs="Aller"/>
          <w:sz w:val="24"/>
          <w:szCs w:val="24"/>
          <w:lang w:val="es-MX" w:eastAsia="es-ES_tradnl"/>
        </w:rPr>
        <w:t xml:space="preserve"> prevención</w:t>
      </w:r>
      <w:r w:rsidR="006A11D8" w:rsidRPr="003745E8">
        <w:rPr>
          <w:rFonts w:ascii="Aller" w:hAnsi="Aller" w:cs="Aller"/>
          <w:sz w:val="24"/>
          <w:szCs w:val="24"/>
          <w:lang w:val="es-MX" w:eastAsia="es-ES_tradnl"/>
        </w:rPr>
        <w:t xml:space="preserve"> de éstas</w:t>
      </w:r>
      <w:r w:rsidRPr="003745E8">
        <w:rPr>
          <w:rFonts w:ascii="Aller" w:hAnsi="Aller" w:cs="Aller"/>
          <w:sz w:val="24"/>
          <w:szCs w:val="24"/>
          <w:lang w:val="es-MX" w:eastAsia="es-ES_tradnl"/>
        </w:rPr>
        <w:t xml:space="preserve">. Además, </w:t>
      </w:r>
      <w:r w:rsidR="006A11D8" w:rsidRPr="003745E8">
        <w:rPr>
          <w:rFonts w:ascii="Aller" w:hAnsi="Aller" w:cs="Aller"/>
          <w:sz w:val="24"/>
          <w:szCs w:val="24"/>
          <w:lang w:val="es-MX" w:eastAsia="es-ES_tradnl"/>
        </w:rPr>
        <w:t xml:space="preserve">de que </w:t>
      </w:r>
      <w:r w:rsidRPr="003745E8">
        <w:rPr>
          <w:rFonts w:ascii="Aller" w:hAnsi="Aller" w:cs="Aller"/>
          <w:sz w:val="24"/>
          <w:szCs w:val="24"/>
          <w:lang w:val="es-MX" w:eastAsia="es-ES_tradnl"/>
        </w:rPr>
        <w:t xml:space="preserve">es un medio de transporte sustentable y saludable que no daña </w:t>
      </w:r>
      <w:r w:rsidR="006A11D8" w:rsidRPr="003745E8">
        <w:rPr>
          <w:rFonts w:ascii="Aller" w:hAnsi="Aller" w:cs="Aller"/>
          <w:sz w:val="24"/>
          <w:szCs w:val="24"/>
          <w:lang w:val="es-MX" w:eastAsia="es-ES_tradnl"/>
        </w:rPr>
        <w:t>a</w:t>
      </w:r>
      <w:r w:rsidRPr="003745E8">
        <w:rPr>
          <w:rFonts w:ascii="Aller" w:hAnsi="Aller" w:cs="Aller"/>
          <w:sz w:val="24"/>
          <w:szCs w:val="24"/>
          <w:lang w:val="es-MX" w:eastAsia="es-ES_tradnl"/>
        </w:rPr>
        <w:t xml:space="preserve">l ambiente, y permite </w:t>
      </w:r>
      <w:r w:rsidR="005E0F34" w:rsidRPr="003745E8">
        <w:rPr>
          <w:rFonts w:ascii="Aller" w:hAnsi="Aller" w:cs="Aller"/>
          <w:sz w:val="24"/>
          <w:szCs w:val="24"/>
          <w:lang w:val="es-MX" w:eastAsia="es-ES_tradnl"/>
        </w:rPr>
        <w:t>el traslado</w:t>
      </w:r>
      <w:r w:rsidRPr="003745E8">
        <w:rPr>
          <w:rFonts w:ascii="Aller" w:hAnsi="Aller" w:cs="Aller"/>
          <w:sz w:val="24"/>
          <w:szCs w:val="24"/>
          <w:lang w:val="es-MX" w:eastAsia="es-ES_tradnl"/>
        </w:rPr>
        <w:t xml:space="preserve"> de manera más rápida que caminando, </w:t>
      </w:r>
      <w:r w:rsidR="009C64AB" w:rsidRPr="003745E8">
        <w:rPr>
          <w:rFonts w:ascii="Aller" w:hAnsi="Aller" w:cs="Aller"/>
          <w:sz w:val="24"/>
          <w:szCs w:val="24"/>
          <w:lang w:val="es-MX" w:eastAsia="es-ES_tradnl"/>
        </w:rPr>
        <w:t xml:space="preserve">lo que </w:t>
      </w:r>
      <w:r w:rsidRPr="003745E8">
        <w:rPr>
          <w:rFonts w:ascii="Aller" w:hAnsi="Aller" w:cs="Aller"/>
          <w:sz w:val="24"/>
          <w:szCs w:val="24"/>
          <w:lang w:val="es-MX" w:eastAsia="es-ES_tradnl"/>
        </w:rPr>
        <w:t>representa una actividad física con grandes beneficios para la salud.</w:t>
      </w:r>
    </w:p>
    <w:p w:rsidR="000466A5" w:rsidRPr="003745E8" w:rsidRDefault="000466A5" w:rsidP="000F5535">
      <w:pPr>
        <w:autoSpaceDE w:val="0"/>
        <w:autoSpaceDN w:val="0"/>
        <w:adjustRightInd w:val="0"/>
        <w:spacing w:line="360" w:lineRule="auto"/>
        <w:ind w:firstLine="709"/>
        <w:jc w:val="both"/>
        <w:rPr>
          <w:rFonts w:ascii="Aller" w:hAnsi="Aller" w:cs="Aller"/>
          <w:sz w:val="24"/>
          <w:szCs w:val="24"/>
          <w:lang w:val="es-MX" w:eastAsia="es-ES_tradnl"/>
        </w:rPr>
      </w:pPr>
    </w:p>
    <w:p w:rsidR="005E0F34" w:rsidRPr="003745E8" w:rsidRDefault="000466A5" w:rsidP="000F5535">
      <w:pPr>
        <w:autoSpaceDE w:val="0"/>
        <w:autoSpaceDN w:val="0"/>
        <w:adjustRightInd w:val="0"/>
        <w:spacing w:line="360" w:lineRule="auto"/>
        <w:ind w:firstLine="709"/>
        <w:jc w:val="both"/>
        <w:rPr>
          <w:rFonts w:ascii="Aller" w:hAnsi="Aller" w:cs="Aller"/>
          <w:sz w:val="24"/>
          <w:szCs w:val="24"/>
          <w:lang w:val="es-MX" w:eastAsia="es-ES_tradnl"/>
        </w:rPr>
      </w:pPr>
      <w:r w:rsidRPr="003745E8">
        <w:rPr>
          <w:rFonts w:ascii="Aller" w:hAnsi="Aller" w:cs="Aller"/>
          <w:sz w:val="24"/>
          <w:szCs w:val="24"/>
          <w:lang w:val="es-MX" w:eastAsia="es-ES_tradnl"/>
        </w:rPr>
        <w:t xml:space="preserve">Por consiguiente, el legislar </w:t>
      </w:r>
      <w:r w:rsidR="005E0F34" w:rsidRPr="003745E8">
        <w:rPr>
          <w:rFonts w:ascii="Aller" w:hAnsi="Aller" w:cs="Aller"/>
          <w:sz w:val="24"/>
          <w:szCs w:val="24"/>
          <w:lang w:val="es-MX" w:eastAsia="es-ES_tradnl"/>
        </w:rPr>
        <w:t>en materia de fome</w:t>
      </w:r>
      <w:r w:rsidRPr="003745E8">
        <w:rPr>
          <w:rFonts w:ascii="Aller" w:hAnsi="Aller" w:cs="Aller"/>
          <w:sz w:val="24"/>
          <w:szCs w:val="24"/>
          <w:lang w:val="es-MX" w:eastAsia="es-ES_tradnl"/>
        </w:rPr>
        <w:t>n</w:t>
      </w:r>
      <w:r w:rsidR="005E0F34" w:rsidRPr="003745E8">
        <w:rPr>
          <w:rFonts w:ascii="Aller" w:hAnsi="Aller" w:cs="Aller"/>
          <w:sz w:val="24"/>
          <w:szCs w:val="24"/>
          <w:lang w:val="es-MX" w:eastAsia="es-ES_tradnl"/>
        </w:rPr>
        <w:t>t</w:t>
      </w:r>
      <w:r w:rsidRPr="003745E8">
        <w:rPr>
          <w:rFonts w:ascii="Aller" w:hAnsi="Aller" w:cs="Aller"/>
          <w:sz w:val="24"/>
          <w:szCs w:val="24"/>
          <w:lang w:val="es-MX" w:eastAsia="es-ES_tradnl"/>
        </w:rPr>
        <w:t>o al uso de la bicicleta como medio alterno a los automóviles motores</w:t>
      </w:r>
      <w:r w:rsidR="005E0F34" w:rsidRPr="003745E8">
        <w:rPr>
          <w:rFonts w:ascii="Aller" w:hAnsi="Aller" w:cs="Aller"/>
          <w:sz w:val="24"/>
          <w:szCs w:val="24"/>
          <w:lang w:val="es-MX" w:eastAsia="es-ES_tradnl"/>
        </w:rPr>
        <w:t xml:space="preserve"> significa</w:t>
      </w:r>
      <w:r w:rsidRPr="003745E8">
        <w:rPr>
          <w:rFonts w:ascii="Aller" w:hAnsi="Aller" w:cs="Aller"/>
          <w:sz w:val="24"/>
          <w:szCs w:val="24"/>
          <w:lang w:val="es-MX" w:eastAsia="es-ES_tradnl"/>
        </w:rPr>
        <w:t xml:space="preserve"> proporcionar a nuestro estado grandes beneficios</w:t>
      </w:r>
      <w:r w:rsidR="005E0F34" w:rsidRPr="003745E8">
        <w:rPr>
          <w:rFonts w:ascii="Aller" w:hAnsi="Aller" w:cs="Aller"/>
          <w:sz w:val="24"/>
          <w:szCs w:val="24"/>
          <w:lang w:val="es-MX" w:eastAsia="es-ES_tradnl"/>
        </w:rPr>
        <w:t xml:space="preserve">, entre los que podemos destacar el de movilidad, toda vez que es el modo de transporte más rápido y eficiente para hacer viajes de hasta cinco kilómetros, asimismo la velocidad de la bicicleta </w:t>
      </w:r>
      <w:r w:rsidR="000C4F65" w:rsidRPr="003745E8">
        <w:rPr>
          <w:rFonts w:ascii="Aller" w:hAnsi="Aller" w:cs="Aller"/>
          <w:sz w:val="24"/>
          <w:szCs w:val="24"/>
          <w:lang w:val="es-MX" w:eastAsia="es-ES_tradnl"/>
        </w:rPr>
        <w:t>se muestra competitiva con la del transporte, puesto que la cadena de  caminar-esperar-autobús-caminar suele tomar más tiempo que usar la bicicleta de lugar a lugar.</w:t>
      </w:r>
    </w:p>
    <w:p w:rsidR="000C4F65" w:rsidRPr="003745E8" w:rsidRDefault="000C4F65" w:rsidP="000F5535">
      <w:pPr>
        <w:autoSpaceDE w:val="0"/>
        <w:autoSpaceDN w:val="0"/>
        <w:adjustRightInd w:val="0"/>
        <w:spacing w:line="360" w:lineRule="auto"/>
        <w:ind w:firstLine="709"/>
        <w:jc w:val="both"/>
        <w:rPr>
          <w:rFonts w:ascii="Aller" w:hAnsi="Aller" w:cs="Aller"/>
          <w:sz w:val="24"/>
          <w:szCs w:val="24"/>
          <w:lang w:val="es-MX" w:eastAsia="es-ES_tradnl"/>
        </w:rPr>
      </w:pPr>
    </w:p>
    <w:p w:rsidR="000466A5" w:rsidRPr="003745E8" w:rsidRDefault="000C4F65" w:rsidP="000F5535">
      <w:pPr>
        <w:autoSpaceDE w:val="0"/>
        <w:autoSpaceDN w:val="0"/>
        <w:adjustRightInd w:val="0"/>
        <w:spacing w:line="360" w:lineRule="auto"/>
        <w:ind w:firstLine="709"/>
        <w:jc w:val="both"/>
        <w:rPr>
          <w:rFonts w:ascii="Aller" w:hAnsi="Aller" w:cs="Aller"/>
          <w:sz w:val="24"/>
          <w:szCs w:val="24"/>
          <w:lang w:val="es-MX" w:eastAsia="es-ES_tradnl"/>
        </w:rPr>
      </w:pPr>
      <w:r w:rsidRPr="003745E8">
        <w:rPr>
          <w:rFonts w:ascii="Aller" w:hAnsi="Aller" w:cs="Aller"/>
          <w:sz w:val="24"/>
          <w:szCs w:val="24"/>
          <w:lang w:val="es-MX" w:eastAsia="es-ES_tradnl"/>
        </w:rPr>
        <w:t xml:space="preserve">De modo semejante podemos destacar el económico, dado </w:t>
      </w:r>
      <w:r w:rsidR="007F530F" w:rsidRPr="003745E8">
        <w:rPr>
          <w:rFonts w:ascii="Aller" w:hAnsi="Aller" w:cs="Aller"/>
          <w:sz w:val="24"/>
          <w:szCs w:val="24"/>
          <w:lang w:val="es-MX" w:eastAsia="es-ES_tradnl"/>
        </w:rPr>
        <w:t xml:space="preserve">que </w:t>
      </w:r>
      <w:r w:rsidRPr="003745E8">
        <w:rPr>
          <w:rFonts w:ascii="Aller" w:hAnsi="Aller" w:cs="Aller"/>
          <w:sz w:val="24"/>
          <w:szCs w:val="24"/>
          <w:lang w:val="es-MX" w:eastAsia="es-ES_tradnl"/>
        </w:rPr>
        <w:t xml:space="preserve">el viaje en bicicleta es gratuito, por tanto es el vehículo de transporte más económico, y </w:t>
      </w:r>
      <w:r w:rsidR="007F530F" w:rsidRPr="003745E8">
        <w:rPr>
          <w:rFonts w:ascii="Aller" w:hAnsi="Aller" w:cs="Aller"/>
          <w:sz w:val="24"/>
          <w:szCs w:val="24"/>
          <w:lang w:val="es-MX" w:eastAsia="es-ES_tradnl"/>
        </w:rPr>
        <w:t>su</w:t>
      </w:r>
      <w:r w:rsidRPr="003745E8">
        <w:rPr>
          <w:rFonts w:ascii="Aller" w:hAnsi="Aller" w:cs="Aller"/>
          <w:sz w:val="24"/>
          <w:szCs w:val="24"/>
          <w:lang w:val="es-MX" w:eastAsia="es-ES_tradnl"/>
        </w:rPr>
        <w:t xml:space="preserve"> adquisición es </w:t>
      </w:r>
      <w:r w:rsidR="007F530F" w:rsidRPr="003745E8">
        <w:rPr>
          <w:rFonts w:ascii="Aller" w:hAnsi="Aller" w:cs="Aller"/>
          <w:sz w:val="24"/>
          <w:szCs w:val="24"/>
          <w:lang w:val="es-MX" w:eastAsia="es-ES_tradnl"/>
        </w:rPr>
        <w:t xml:space="preserve">mucho menor al </w:t>
      </w:r>
      <w:r w:rsidRPr="003745E8">
        <w:rPr>
          <w:rFonts w:ascii="Aller" w:hAnsi="Aller" w:cs="Aller"/>
          <w:sz w:val="24"/>
          <w:szCs w:val="24"/>
          <w:lang w:val="es-MX" w:eastAsia="es-ES_tradnl"/>
        </w:rPr>
        <w:t xml:space="preserve">de un automóvil, además de ahorrar los gastos de impuestos, de seguro, la gasolina y los servicios necesarios para el funcionamiento de </w:t>
      </w:r>
      <w:r w:rsidR="007F530F" w:rsidRPr="003745E8">
        <w:rPr>
          <w:rFonts w:ascii="Aller" w:hAnsi="Aller" w:cs="Aller"/>
          <w:sz w:val="24"/>
          <w:szCs w:val="24"/>
          <w:lang w:val="es-MX" w:eastAsia="es-ES_tradnl"/>
        </w:rPr>
        <w:t>éste</w:t>
      </w:r>
      <w:r w:rsidRPr="003745E8">
        <w:rPr>
          <w:rFonts w:ascii="Aller" w:hAnsi="Aller" w:cs="Aller"/>
          <w:sz w:val="24"/>
          <w:szCs w:val="24"/>
          <w:lang w:val="es-MX" w:eastAsia="es-ES_tradnl"/>
        </w:rPr>
        <w:t>.</w:t>
      </w:r>
    </w:p>
    <w:p w:rsidR="007F530F" w:rsidRPr="003745E8" w:rsidRDefault="007F530F" w:rsidP="000F5535">
      <w:pPr>
        <w:autoSpaceDE w:val="0"/>
        <w:autoSpaceDN w:val="0"/>
        <w:adjustRightInd w:val="0"/>
        <w:spacing w:line="360" w:lineRule="auto"/>
        <w:ind w:firstLine="709"/>
        <w:jc w:val="both"/>
        <w:rPr>
          <w:rFonts w:ascii="Aller" w:hAnsi="Aller" w:cs="Aller"/>
          <w:sz w:val="24"/>
          <w:szCs w:val="24"/>
          <w:lang w:val="es-MX" w:eastAsia="es-ES_tradnl"/>
        </w:rPr>
      </w:pPr>
    </w:p>
    <w:p w:rsidR="007F530F" w:rsidRPr="003745E8" w:rsidRDefault="007F530F" w:rsidP="000F5535">
      <w:pPr>
        <w:autoSpaceDE w:val="0"/>
        <w:autoSpaceDN w:val="0"/>
        <w:adjustRightInd w:val="0"/>
        <w:spacing w:line="360" w:lineRule="auto"/>
        <w:ind w:firstLine="709"/>
        <w:jc w:val="both"/>
        <w:rPr>
          <w:rFonts w:ascii="Aller" w:hAnsi="Aller" w:cs="Aller"/>
          <w:sz w:val="24"/>
          <w:szCs w:val="24"/>
          <w:lang w:val="es-MX" w:eastAsia="es-ES_tradnl"/>
        </w:rPr>
      </w:pPr>
      <w:r w:rsidRPr="003745E8">
        <w:rPr>
          <w:rFonts w:ascii="Aller" w:hAnsi="Aller" w:cs="Aller"/>
          <w:sz w:val="24"/>
          <w:szCs w:val="24"/>
          <w:lang w:val="es-MX" w:eastAsia="es-ES_tradnl"/>
        </w:rPr>
        <w:t xml:space="preserve">En </w:t>
      </w:r>
      <w:r w:rsidR="00A849E2" w:rsidRPr="003745E8">
        <w:rPr>
          <w:rFonts w:ascii="Aller" w:hAnsi="Aller" w:cs="Aller"/>
          <w:sz w:val="24"/>
          <w:szCs w:val="24"/>
          <w:lang w:val="es-MX" w:eastAsia="es-ES_tradnl"/>
        </w:rPr>
        <w:t>lo que respecta a</w:t>
      </w:r>
      <w:r w:rsidRPr="003745E8">
        <w:rPr>
          <w:rFonts w:ascii="Aller" w:hAnsi="Aller" w:cs="Aller"/>
          <w:sz w:val="24"/>
          <w:szCs w:val="24"/>
          <w:lang w:val="es-MX" w:eastAsia="es-ES_tradnl"/>
        </w:rPr>
        <w:t xml:space="preserve"> la seguridad vial, el uso de la bicicleta permitirá reducir los accidentes de tránsito, ocasionados por el exceso de velocidad de vehículos motorizados, pues la velocidad promedio de aquélla es de aproximadamente 16.4 k</w:t>
      </w:r>
      <w:r w:rsidR="006A11D8" w:rsidRPr="003745E8">
        <w:rPr>
          <w:rFonts w:ascii="Aller" w:hAnsi="Aller" w:cs="Aller"/>
          <w:sz w:val="24"/>
          <w:szCs w:val="24"/>
          <w:lang w:val="es-MX" w:eastAsia="es-ES_tradnl"/>
        </w:rPr>
        <w:t>iló</w:t>
      </w:r>
      <w:r w:rsidRPr="003745E8">
        <w:rPr>
          <w:rFonts w:ascii="Aller" w:hAnsi="Aller" w:cs="Aller"/>
          <w:sz w:val="24"/>
          <w:szCs w:val="24"/>
          <w:lang w:val="es-MX" w:eastAsia="es-ES_tradnl"/>
        </w:rPr>
        <w:t>m</w:t>
      </w:r>
      <w:r w:rsidR="006A11D8" w:rsidRPr="003745E8">
        <w:rPr>
          <w:rFonts w:ascii="Aller" w:hAnsi="Aller" w:cs="Aller"/>
          <w:sz w:val="24"/>
          <w:szCs w:val="24"/>
          <w:lang w:val="es-MX" w:eastAsia="es-ES_tradnl"/>
        </w:rPr>
        <w:t xml:space="preserve">etros por </w:t>
      </w:r>
      <w:r w:rsidRPr="003745E8">
        <w:rPr>
          <w:rFonts w:ascii="Aller" w:hAnsi="Aller" w:cs="Aller"/>
          <w:sz w:val="24"/>
          <w:szCs w:val="24"/>
          <w:lang w:val="es-MX" w:eastAsia="es-ES_tradnl"/>
        </w:rPr>
        <w:t>h</w:t>
      </w:r>
      <w:r w:rsidR="006A11D8" w:rsidRPr="003745E8">
        <w:rPr>
          <w:rFonts w:ascii="Aller" w:hAnsi="Aller" w:cs="Aller"/>
          <w:sz w:val="24"/>
          <w:szCs w:val="24"/>
          <w:lang w:val="es-MX" w:eastAsia="es-ES_tradnl"/>
        </w:rPr>
        <w:t>ora</w:t>
      </w:r>
      <w:r w:rsidRPr="003745E8">
        <w:rPr>
          <w:rFonts w:ascii="Aller" w:hAnsi="Aller" w:cs="Aller"/>
          <w:sz w:val="24"/>
          <w:szCs w:val="24"/>
          <w:lang w:val="es-MX" w:eastAsia="es-ES_tradnl"/>
        </w:rPr>
        <w:t>.</w:t>
      </w:r>
    </w:p>
    <w:p w:rsidR="000C4F65" w:rsidRPr="003745E8" w:rsidRDefault="000C4F65" w:rsidP="000F5535">
      <w:pPr>
        <w:autoSpaceDE w:val="0"/>
        <w:autoSpaceDN w:val="0"/>
        <w:adjustRightInd w:val="0"/>
        <w:spacing w:line="360" w:lineRule="auto"/>
        <w:ind w:firstLine="709"/>
        <w:jc w:val="both"/>
        <w:rPr>
          <w:rFonts w:ascii="Aller" w:hAnsi="Aller" w:cs="Aller"/>
          <w:sz w:val="24"/>
          <w:szCs w:val="24"/>
          <w:lang w:val="es-MX" w:eastAsia="es-ES_tradnl"/>
        </w:rPr>
      </w:pPr>
    </w:p>
    <w:p w:rsidR="005E0F34" w:rsidRPr="003745E8" w:rsidRDefault="00A849E2" w:rsidP="000F5535">
      <w:pPr>
        <w:autoSpaceDE w:val="0"/>
        <w:autoSpaceDN w:val="0"/>
        <w:adjustRightInd w:val="0"/>
        <w:spacing w:line="360" w:lineRule="auto"/>
        <w:ind w:firstLine="709"/>
        <w:jc w:val="both"/>
        <w:rPr>
          <w:rFonts w:ascii="Aller" w:hAnsi="Aller" w:cs="Aller"/>
          <w:sz w:val="24"/>
          <w:szCs w:val="24"/>
          <w:lang w:val="es-MX" w:eastAsia="es-ES_tradnl"/>
        </w:rPr>
      </w:pPr>
      <w:r w:rsidRPr="003745E8">
        <w:rPr>
          <w:rFonts w:ascii="Aller" w:hAnsi="Aller" w:cs="Aller"/>
          <w:sz w:val="24"/>
          <w:szCs w:val="24"/>
          <w:lang w:val="es-MX" w:eastAsia="es-ES_tradnl"/>
        </w:rPr>
        <w:t>Es por ello</w:t>
      </w:r>
      <w:r w:rsidR="00064334" w:rsidRPr="003745E8">
        <w:rPr>
          <w:rFonts w:ascii="Aller" w:hAnsi="Aller" w:cs="Aller"/>
          <w:sz w:val="24"/>
          <w:szCs w:val="24"/>
          <w:lang w:val="es-MX" w:eastAsia="es-ES_tradnl"/>
        </w:rPr>
        <w:t>,</w:t>
      </w:r>
      <w:r w:rsidRPr="003745E8">
        <w:rPr>
          <w:rFonts w:ascii="Aller" w:hAnsi="Aller" w:cs="Aller"/>
          <w:sz w:val="24"/>
          <w:szCs w:val="24"/>
          <w:lang w:val="es-MX" w:eastAsia="es-ES_tradnl"/>
        </w:rPr>
        <w:t xml:space="preserve"> que l</w:t>
      </w:r>
      <w:r w:rsidR="00855936" w:rsidRPr="003745E8">
        <w:rPr>
          <w:rFonts w:ascii="Aller" w:hAnsi="Aller" w:cs="Aller"/>
          <w:sz w:val="24"/>
          <w:szCs w:val="24"/>
          <w:lang w:val="es-MX" w:eastAsia="es-ES_tradnl"/>
        </w:rPr>
        <w:t>a bicicleta es</w:t>
      </w:r>
      <w:r w:rsidR="004044F0" w:rsidRPr="003745E8">
        <w:rPr>
          <w:rFonts w:ascii="Aller" w:hAnsi="Aller" w:cs="Aller"/>
          <w:sz w:val="24"/>
          <w:szCs w:val="24"/>
          <w:lang w:val="es-MX" w:eastAsia="es-ES_tradnl"/>
        </w:rPr>
        <w:t xml:space="preserve"> considerada</w:t>
      </w:r>
      <w:r w:rsidR="00855936" w:rsidRPr="003745E8">
        <w:rPr>
          <w:rFonts w:ascii="Aller" w:hAnsi="Aller" w:cs="Aller"/>
          <w:sz w:val="24"/>
          <w:szCs w:val="24"/>
          <w:lang w:val="es-MX" w:eastAsia="es-ES_tradnl"/>
        </w:rPr>
        <w:t xml:space="preserve"> </w:t>
      </w:r>
      <w:r w:rsidR="00064334" w:rsidRPr="003745E8">
        <w:rPr>
          <w:rFonts w:ascii="Aller" w:hAnsi="Aller" w:cs="Aller"/>
          <w:sz w:val="24"/>
          <w:szCs w:val="24"/>
          <w:lang w:val="es-MX" w:eastAsia="es-ES_tradnl"/>
        </w:rPr>
        <w:t xml:space="preserve">como </w:t>
      </w:r>
      <w:r w:rsidR="00855936" w:rsidRPr="003745E8">
        <w:rPr>
          <w:rFonts w:ascii="Aller" w:hAnsi="Aller" w:cs="Aller"/>
          <w:sz w:val="24"/>
          <w:szCs w:val="24"/>
          <w:lang w:val="es-MX" w:eastAsia="es-ES_tradnl"/>
        </w:rPr>
        <w:t xml:space="preserve">una herramienta que le devuelve el valor al entorno y que exige a cambio, pocos </w:t>
      </w:r>
      <w:r w:rsidR="00B14C56" w:rsidRPr="003745E8">
        <w:rPr>
          <w:rFonts w:ascii="Aller" w:hAnsi="Aller" w:cs="Aller"/>
          <w:sz w:val="24"/>
          <w:szCs w:val="24"/>
          <w:lang w:val="es-MX" w:eastAsia="es-ES_tradnl"/>
        </w:rPr>
        <w:t>recursos financieros y reduce lo</w:t>
      </w:r>
      <w:r w:rsidR="00855936" w:rsidRPr="003745E8">
        <w:rPr>
          <w:rFonts w:ascii="Aller" w:hAnsi="Aller" w:cs="Aller"/>
          <w:sz w:val="24"/>
          <w:szCs w:val="24"/>
          <w:lang w:val="es-MX" w:eastAsia="es-ES_tradnl"/>
        </w:rPr>
        <w:t xml:space="preserve">s </w:t>
      </w:r>
      <w:r w:rsidR="00B14C56" w:rsidRPr="003745E8">
        <w:rPr>
          <w:rFonts w:ascii="Aller" w:hAnsi="Aller" w:cs="Aller"/>
          <w:sz w:val="24"/>
          <w:szCs w:val="24"/>
          <w:lang w:val="es-MX" w:eastAsia="es-ES_tradnl"/>
        </w:rPr>
        <w:t>efectos negativos</w:t>
      </w:r>
      <w:r w:rsidR="00855936" w:rsidRPr="003745E8">
        <w:rPr>
          <w:rFonts w:ascii="Aller" w:hAnsi="Aller" w:cs="Aller"/>
          <w:sz w:val="24"/>
          <w:szCs w:val="24"/>
          <w:lang w:val="es-MX" w:eastAsia="es-ES_tradnl"/>
        </w:rPr>
        <w:t xml:space="preserve"> del transporte automotor. Además, es un medio de transporte sustentable y saludable que no daña el medio ambiente, permite traslados más rápido</w:t>
      </w:r>
      <w:r w:rsidR="00B14C56" w:rsidRPr="003745E8">
        <w:rPr>
          <w:rFonts w:ascii="Aller" w:hAnsi="Aller" w:cs="Aller"/>
          <w:sz w:val="24"/>
          <w:szCs w:val="24"/>
          <w:lang w:val="es-MX" w:eastAsia="es-ES_tradnl"/>
        </w:rPr>
        <w:t>s</w:t>
      </w:r>
      <w:r w:rsidR="00855936" w:rsidRPr="003745E8">
        <w:rPr>
          <w:rFonts w:ascii="Aller" w:hAnsi="Aller" w:cs="Aller"/>
          <w:sz w:val="24"/>
          <w:szCs w:val="24"/>
          <w:lang w:val="es-MX" w:eastAsia="es-ES_tradnl"/>
        </w:rPr>
        <w:t xml:space="preserve"> y representa una actividad física con grandes beneficios para la salud.</w:t>
      </w:r>
    </w:p>
    <w:p w:rsidR="00B14C56" w:rsidRPr="003745E8" w:rsidRDefault="00B14C56" w:rsidP="000F5535">
      <w:pPr>
        <w:autoSpaceDE w:val="0"/>
        <w:autoSpaceDN w:val="0"/>
        <w:adjustRightInd w:val="0"/>
        <w:spacing w:line="360" w:lineRule="auto"/>
        <w:ind w:firstLine="709"/>
        <w:jc w:val="both"/>
        <w:rPr>
          <w:rFonts w:ascii="Aller" w:hAnsi="Aller" w:cs="Aller"/>
          <w:sz w:val="24"/>
          <w:szCs w:val="24"/>
          <w:lang w:val="es-MX" w:eastAsia="es-ES_tradnl"/>
        </w:rPr>
      </w:pPr>
    </w:p>
    <w:p w:rsidR="00B14C56" w:rsidRPr="003745E8" w:rsidRDefault="00B14C56" w:rsidP="000F5535">
      <w:pPr>
        <w:autoSpaceDE w:val="0"/>
        <w:autoSpaceDN w:val="0"/>
        <w:adjustRightInd w:val="0"/>
        <w:spacing w:line="360" w:lineRule="auto"/>
        <w:ind w:firstLine="709"/>
        <w:jc w:val="both"/>
        <w:rPr>
          <w:rFonts w:ascii="Aller" w:hAnsi="Aller" w:cs="Aller"/>
          <w:sz w:val="24"/>
          <w:szCs w:val="24"/>
          <w:lang w:val="es-MX" w:eastAsia="es-ES_tradnl"/>
        </w:rPr>
      </w:pPr>
      <w:r w:rsidRPr="003745E8">
        <w:rPr>
          <w:rFonts w:ascii="Aller" w:hAnsi="Aller" w:cs="Aller"/>
          <w:sz w:val="24"/>
          <w:szCs w:val="24"/>
          <w:lang w:val="es-MX" w:eastAsia="es-ES_tradnl"/>
        </w:rPr>
        <w:t xml:space="preserve">En conclusión, la bicicleta es un transporte ecológico, rápido, económico y sobre todo, un aliado para la salud; por ello </w:t>
      </w:r>
      <w:r w:rsidR="00096157" w:rsidRPr="003745E8">
        <w:rPr>
          <w:rFonts w:ascii="Aller" w:hAnsi="Aller" w:cs="Aller"/>
          <w:sz w:val="24"/>
          <w:szCs w:val="24"/>
          <w:lang w:val="es-MX" w:eastAsia="es-ES_tradnl"/>
        </w:rPr>
        <w:t>metrópolis</w:t>
      </w:r>
      <w:r w:rsidRPr="003745E8">
        <w:rPr>
          <w:rFonts w:ascii="Aller" w:hAnsi="Aller" w:cs="Aller"/>
          <w:sz w:val="24"/>
          <w:szCs w:val="24"/>
          <w:lang w:val="es-MX" w:eastAsia="es-ES_tradnl"/>
        </w:rPr>
        <w:t xml:space="preserve"> como</w:t>
      </w:r>
      <w:r w:rsidR="00096157" w:rsidRPr="003745E8">
        <w:rPr>
          <w:rFonts w:ascii="Aller" w:hAnsi="Aller" w:cs="Aller"/>
          <w:sz w:val="24"/>
          <w:szCs w:val="24"/>
          <w:lang w:val="es-MX" w:eastAsia="es-ES_tradnl"/>
        </w:rPr>
        <w:t xml:space="preserve"> la Ciudad de México,</w:t>
      </w:r>
      <w:r w:rsidRPr="003745E8">
        <w:rPr>
          <w:rFonts w:ascii="Aller" w:hAnsi="Aller" w:cs="Aller"/>
          <w:sz w:val="24"/>
          <w:szCs w:val="24"/>
          <w:lang w:val="es-MX" w:eastAsia="es-ES_tradnl"/>
        </w:rPr>
        <w:t xml:space="preserve"> Buenos Aires, París, Nueva York, Bogotá y Barcelona</w:t>
      </w:r>
      <w:r w:rsidR="00064334" w:rsidRPr="003745E8">
        <w:rPr>
          <w:rFonts w:ascii="Aller" w:hAnsi="Aller" w:cs="Aller"/>
          <w:sz w:val="24"/>
          <w:szCs w:val="24"/>
          <w:lang w:val="es-MX" w:eastAsia="es-ES_tradnl"/>
        </w:rPr>
        <w:t>,</w:t>
      </w:r>
      <w:r w:rsidRPr="003745E8">
        <w:rPr>
          <w:rFonts w:ascii="Aller" w:hAnsi="Aller" w:cs="Aller"/>
          <w:sz w:val="24"/>
          <w:szCs w:val="24"/>
          <w:lang w:val="es-MX" w:eastAsia="es-ES_tradnl"/>
        </w:rPr>
        <w:t xml:space="preserve"> han adoptado el uso de la bicicleta como una estrategia para </w:t>
      </w:r>
      <w:r w:rsidR="003C05A1" w:rsidRPr="003745E8">
        <w:rPr>
          <w:rFonts w:ascii="Aller" w:hAnsi="Aller" w:cs="Aller"/>
          <w:sz w:val="24"/>
          <w:szCs w:val="24"/>
          <w:lang w:val="es-MX" w:eastAsia="es-ES_tradnl"/>
        </w:rPr>
        <w:t>disminuir</w:t>
      </w:r>
      <w:r w:rsidRPr="003745E8">
        <w:rPr>
          <w:rFonts w:ascii="Aller" w:hAnsi="Aller" w:cs="Aller"/>
          <w:sz w:val="24"/>
          <w:szCs w:val="24"/>
          <w:lang w:val="es-MX" w:eastAsia="es-ES_tradnl"/>
        </w:rPr>
        <w:t xml:space="preserve"> el problema del tránsito y promover la salud de las personas.</w:t>
      </w:r>
    </w:p>
    <w:p w:rsidR="000C4F65" w:rsidRPr="003745E8" w:rsidRDefault="000C4F65" w:rsidP="000F5535">
      <w:pPr>
        <w:autoSpaceDE w:val="0"/>
        <w:autoSpaceDN w:val="0"/>
        <w:adjustRightInd w:val="0"/>
        <w:spacing w:line="360" w:lineRule="auto"/>
        <w:ind w:firstLine="709"/>
        <w:jc w:val="both"/>
        <w:rPr>
          <w:rFonts w:ascii="Aller" w:hAnsi="Aller" w:cs="Aller"/>
          <w:sz w:val="24"/>
          <w:szCs w:val="24"/>
          <w:lang w:val="es-MX" w:eastAsia="es-ES_tradnl"/>
        </w:rPr>
      </w:pPr>
    </w:p>
    <w:p w:rsidR="00B14C56" w:rsidRPr="003745E8" w:rsidRDefault="00B14C56" w:rsidP="000F5535">
      <w:pPr>
        <w:autoSpaceDE w:val="0"/>
        <w:autoSpaceDN w:val="0"/>
        <w:adjustRightInd w:val="0"/>
        <w:spacing w:line="360" w:lineRule="auto"/>
        <w:ind w:firstLine="709"/>
        <w:jc w:val="both"/>
        <w:rPr>
          <w:rFonts w:ascii="Aller" w:hAnsi="Aller" w:cs="Aller"/>
          <w:sz w:val="24"/>
          <w:szCs w:val="24"/>
          <w:lang w:val="es-MX" w:eastAsia="es-ES_tradnl"/>
        </w:rPr>
      </w:pPr>
      <w:r w:rsidRPr="003745E8">
        <w:rPr>
          <w:rFonts w:ascii="Aller" w:hAnsi="Aller" w:cs="Aller"/>
          <w:b/>
          <w:sz w:val="24"/>
          <w:szCs w:val="24"/>
          <w:lang w:val="es-MX" w:eastAsia="es-ES_tradnl"/>
        </w:rPr>
        <w:t xml:space="preserve">CUARTA.- </w:t>
      </w:r>
      <w:r w:rsidRPr="003745E8">
        <w:rPr>
          <w:rFonts w:ascii="Aller" w:hAnsi="Aller" w:cs="Aller"/>
          <w:sz w:val="24"/>
          <w:szCs w:val="24"/>
          <w:lang w:val="es-MX" w:eastAsia="es-ES_tradnl"/>
        </w:rPr>
        <w:t xml:space="preserve">De acuerdo a lo anterior, los integrantes de esta Comisión Permanente consideramos viable la iniciativa de Ley que hoy se dictamina, </w:t>
      </w:r>
      <w:r w:rsidR="00064334" w:rsidRPr="003745E8">
        <w:rPr>
          <w:rFonts w:ascii="Aller" w:hAnsi="Aller" w:cs="Aller"/>
          <w:sz w:val="24"/>
          <w:szCs w:val="24"/>
          <w:lang w:val="es-MX" w:eastAsia="es-ES_tradnl"/>
        </w:rPr>
        <w:t>toda vez que</w:t>
      </w:r>
      <w:r w:rsidRPr="003745E8">
        <w:rPr>
          <w:rFonts w:ascii="Aller" w:hAnsi="Aller" w:cs="Aller"/>
          <w:sz w:val="24"/>
          <w:szCs w:val="24"/>
          <w:lang w:val="es-MX" w:eastAsia="es-ES_tradnl"/>
        </w:rPr>
        <w:t xml:space="preserve"> enriquece nuestra legislación estatal y nos permite estar acorde con las necesidades que </w:t>
      </w:r>
      <w:r w:rsidR="009941D1" w:rsidRPr="003745E8">
        <w:rPr>
          <w:rFonts w:ascii="Aller" w:hAnsi="Aller" w:cs="Aller"/>
          <w:sz w:val="24"/>
          <w:szCs w:val="24"/>
          <w:lang w:val="es-MX" w:eastAsia="es-ES_tradnl"/>
        </w:rPr>
        <w:t xml:space="preserve">la sociedad </w:t>
      </w:r>
      <w:r w:rsidRPr="003745E8">
        <w:rPr>
          <w:rFonts w:ascii="Aller" w:hAnsi="Aller" w:cs="Aller"/>
          <w:sz w:val="24"/>
          <w:szCs w:val="24"/>
          <w:lang w:val="es-MX" w:eastAsia="es-ES_tradnl"/>
        </w:rPr>
        <w:t>nos demanda.</w:t>
      </w:r>
    </w:p>
    <w:p w:rsidR="00B14C56" w:rsidRPr="003745E8" w:rsidRDefault="00B14C56" w:rsidP="000F5535">
      <w:pPr>
        <w:autoSpaceDE w:val="0"/>
        <w:autoSpaceDN w:val="0"/>
        <w:adjustRightInd w:val="0"/>
        <w:spacing w:line="360" w:lineRule="auto"/>
        <w:ind w:firstLine="709"/>
        <w:jc w:val="both"/>
        <w:rPr>
          <w:rFonts w:ascii="Aller" w:hAnsi="Aller" w:cs="Aller"/>
          <w:sz w:val="24"/>
          <w:szCs w:val="24"/>
          <w:lang w:val="es-MX" w:eastAsia="es-ES_tradnl"/>
        </w:rPr>
      </w:pPr>
    </w:p>
    <w:p w:rsidR="00643B4E" w:rsidRPr="003745E8" w:rsidRDefault="00B14C56" w:rsidP="000F5535">
      <w:pPr>
        <w:autoSpaceDE w:val="0"/>
        <w:autoSpaceDN w:val="0"/>
        <w:adjustRightInd w:val="0"/>
        <w:spacing w:line="360" w:lineRule="auto"/>
        <w:ind w:firstLine="709"/>
        <w:jc w:val="both"/>
        <w:rPr>
          <w:rFonts w:ascii="Aller" w:hAnsi="Aller" w:cs="Aller"/>
          <w:sz w:val="24"/>
          <w:szCs w:val="24"/>
          <w:lang w:val="es-MX" w:eastAsia="es-ES_tradnl"/>
        </w:rPr>
      </w:pPr>
      <w:r w:rsidRPr="003745E8">
        <w:rPr>
          <w:rFonts w:ascii="Aller" w:hAnsi="Aller" w:cs="Aller"/>
          <w:sz w:val="24"/>
          <w:szCs w:val="24"/>
          <w:lang w:val="es-MX" w:eastAsia="es-ES_tradnl"/>
        </w:rPr>
        <w:t>Es de vital importancia permitir y plasmar en ley la existencia de pol</w:t>
      </w:r>
      <w:r w:rsidR="00643B4E" w:rsidRPr="003745E8">
        <w:rPr>
          <w:rFonts w:ascii="Aller" w:hAnsi="Aller" w:cs="Aller"/>
          <w:sz w:val="24"/>
          <w:szCs w:val="24"/>
          <w:lang w:val="es-MX" w:eastAsia="es-ES_tradnl"/>
        </w:rPr>
        <w:t>íticas que dirij</w:t>
      </w:r>
      <w:r w:rsidRPr="003745E8">
        <w:rPr>
          <w:rFonts w:ascii="Aller" w:hAnsi="Aller" w:cs="Aller"/>
          <w:sz w:val="24"/>
          <w:szCs w:val="24"/>
          <w:lang w:val="es-MX" w:eastAsia="es-ES_tradnl"/>
        </w:rPr>
        <w:t>an la</w:t>
      </w:r>
      <w:r w:rsidR="00643B4E" w:rsidRPr="003745E8">
        <w:rPr>
          <w:rFonts w:ascii="Aller" w:hAnsi="Aller" w:cs="Aller"/>
          <w:sz w:val="24"/>
          <w:szCs w:val="24"/>
          <w:lang w:val="es-MX" w:eastAsia="es-ES_tradnl"/>
        </w:rPr>
        <w:t xml:space="preserve"> inclusión de</w:t>
      </w:r>
      <w:r w:rsidRPr="003745E8">
        <w:rPr>
          <w:rFonts w:ascii="Aller" w:hAnsi="Aller" w:cs="Aller"/>
          <w:sz w:val="24"/>
          <w:szCs w:val="24"/>
          <w:lang w:val="es-MX" w:eastAsia="es-ES_tradnl"/>
        </w:rPr>
        <w:t xml:space="preserve"> la bicicleta</w:t>
      </w:r>
      <w:r w:rsidR="00643B4E" w:rsidRPr="003745E8">
        <w:rPr>
          <w:rFonts w:ascii="Aller" w:hAnsi="Aller" w:cs="Aller"/>
          <w:sz w:val="24"/>
          <w:szCs w:val="24"/>
          <w:lang w:val="es-MX" w:eastAsia="es-ES_tradnl"/>
        </w:rPr>
        <w:t xml:space="preserve"> como medio alterno al transporte urbano motorizado</w:t>
      </w:r>
      <w:r w:rsidRPr="003745E8">
        <w:rPr>
          <w:rFonts w:ascii="Aller" w:hAnsi="Aller" w:cs="Aller"/>
          <w:sz w:val="24"/>
          <w:szCs w:val="24"/>
          <w:lang w:val="es-MX" w:eastAsia="es-ES_tradnl"/>
        </w:rPr>
        <w:t>, proporcionando</w:t>
      </w:r>
      <w:r w:rsidR="00643B4E" w:rsidRPr="003745E8">
        <w:rPr>
          <w:rFonts w:ascii="Aller" w:hAnsi="Aller" w:cs="Aller"/>
          <w:sz w:val="24"/>
          <w:szCs w:val="24"/>
          <w:lang w:val="es-MX" w:eastAsia="es-ES_tradnl"/>
        </w:rPr>
        <w:t xml:space="preserve"> de esta man</w:t>
      </w:r>
      <w:r w:rsidR="0079236E" w:rsidRPr="003745E8">
        <w:rPr>
          <w:rFonts w:ascii="Aller" w:hAnsi="Aller" w:cs="Aller"/>
          <w:sz w:val="24"/>
          <w:szCs w:val="24"/>
          <w:lang w:val="es-MX" w:eastAsia="es-ES_tradnl"/>
        </w:rPr>
        <w:t>era la normatividad que permita</w:t>
      </w:r>
      <w:r w:rsidR="00643B4E" w:rsidRPr="003745E8">
        <w:rPr>
          <w:rFonts w:ascii="Aller" w:hAnsi="Aller" w:cs="Aller"/>
          <w:sz w:val="24"/>
          <w:szCs w:val="24"/>
          <w:lang w:val="es-MX" w:eastAsia="es-ES_tradnl"/>
        </w:rPr>
        <w:t xml:space="preserve"> a los usuarios de aquéllas una mayor seguridad en tránsito de la vía pública a través de la bicicleta.</w:t>
      </w:r>
    </w:p>
    <w:p w:rsidR="00643B4E" w:rsidRPr="003745E8" w:rsidRDefault="00643B4E" w:rsidP="000F5535">
      <w:pPr>
        <w:autoSpaceDE w:val="0"/>
        <w:autoSpaceDN w:val="0"/>
        <w:adjustRightInd w:val="0"/>
        <w:spacing w:line="360" w:lineRule="auto"/>
        <w:ind w:firstLine="709"/>
        <w:jc w:val="both"/>
        <w:rPr>
          <w:rFonts w:ascii="Aller" w:hAnsi="Aller" w:cs="Aller"/>
          <w:sz w:val="24"/>
          <w:szCs w:val="24"/>
          <w:lang w:val="es-MX" w:eastAsia="es-ES_tradnl"/>
        </w:rPr>
      </w:pPr>
    </w:p>
    <w:p w:rsidR="00643B4E" w:rsidRPr="003745E8" w:rsidRDefault="00643B4E" w:rsidP="000F5535">
      <w:pPr>
        <w:spacing w:line="360" w:lineRule="auto"/>
        <w:ind w:firstLine="708"/>
        <w:jc w:val="both"/>
        <w:rPr>
          <w:rFonts w:ascii="Arial" w:hAnsi="Arial" w:cs="Arial"/>
          <w:sz w:val="24"/>
          <w:szCs w:val="24"/>
        </w:rPr>
      </w:pPr>
      <w:r w:rsidRPr="003745E8">
        <w:rPr>
          <w:rFonts w:ascii="Arial" w:hAnsi="Arial" w:cs="Arial"/>
          <w:sz w:val="24"/>
          <w:szCs w:val="24"/>
          <w:lang w:val="es-MX" w:eastAsia="es-ES_tradnl"/>
        </w:rPr>
        <w:t xml:space="preserve">Por consiguiente, nos pronunciamos a favor de esta nueva Ley, misma que consta de 10 artículos, divididos </w:t>
      </w:r>
      <w:r w:rsidR="008C6B32" w:rsidRPr="003745E8">
        <w:rPr>
          <w:rFonts w:ascii="Arial" w:hAnsi="Arial" w:cs="Arial"/>
          <w:sz w:val="24"/>
          <w:szCs w:val="24"/>
          <w:lang w:val="es-MX" w:eastAsia="es-ES_tradnl"/>
        </w:rPr>
        <w:t>en 4 capítulos</w:t>
      </w:r>
      <w:r w:rsidR="00CC0F74" w:rsidRPr="003745E8">
        <w:rPr>
          <w:rFonts w:ascii="Arial" w:hAnsi="Arial" w:cs="Arial"/>
          <w:sz w:val="24"/>
          <w:szCs w:val="24"/>
          <w:lang w:val="es-MX" w:eastAsia="es-ES_tradnl"/>
        </w:rPr>
        <w:t xml:space="preserve"> y 4 artículos transitorios;</w:t>
      </w:r>
      <w:r w:rsidRPr="003745E8">
        <w:rPr>
          <w:rFonts w:ascii="Arial" w:hAnsi="Arial" w:cs="Arial"/>
          <w:sz w:val="24"/>
          <w:szCs w:val="24"/>
          <w:lang w:val="es-MX" w:eastAsia="es-ES_tradnl"/>
        </w:rPr>
        <w:t xml:space="preserve"> denominando al Capítulo I como “Disposiciones Generales” en el que se dispone el objeto de la Ley, siendo éste el establecimiento de</w:t>
      </w:r>
      <w:r w:rsidRPr="003745E8">
        <w:rPr>
          <w:rFonts w:ascii="Arial" w:hAnsi="Arial" w:cs="Arial"/>
          <w:sz w:val="24"/>
          <w:szCs w:val="24"/>
        </w:rPr>
        <w:t xml:space="preserve"> políticas y acciones dirigidas al fomento y uso de la bicicleta; la promoción del uso de la bicicleta como medio de transporte alterno a los motorizados, y el fomento al uso deportivo y recreativo de la bicicleta</w:t>
      </w:r>
      <w:r w:rsidR="00CD4ACE" w:rsidRPr="003745E8">
        <w:rPr>
          <w:rFonts w:ascii="Arial" w:hAnsi="Arial" w:cs="Arial"/>
          <w:sz w:val="24"/>
          <w:szCs w:val="24"/>
        </w:rPr>
        <w:t xml:space="preserve"> para mejorar la salud pública. Asimismo, en este mismo capítulo se dispone un glosario de conceptos empleados en el demás cuerpo de la </w:t>
      </w:r>
      <w:r w:rsidR="00601524" w:rsidRPr="003745E8">
        <w:rPr>
          <w:rFonts w:ascii="Arial" w:hAnsi="Arial" w:cs="Arial"/>
          <w:sz w:val="24"/>
          <w:szCs w:val="24"/>
        </w:rPr>
        <w:t>l</w:t>
      </w:r>
      <w:r w:rsidR="00CD4ACE" w:rsidRPr="003745E8">
        <w:rPr>
          <w:rFonts w:ascii="Arial" w:hAnsi="Arial" w:cs="Arial"/>
          <w:sz w:val="24"/>
          <w:szCs w:val="24"/>
        </w:rPr>
        <w:t>ey.</w:t>
      </w:r>
    </w:p>
    <w:p w:rsidR="00CD4ACE" w:rsidRPr="003745E8" w:rsidRDefault="00CD4ACE" w:rsidP="000F5535">
      <w:pPr>
        <w:spacing w:line="360" w:lineRule="auto"/>
        <w:ind w:firstLine="708"/>
        <w:jc w:val="both"/>
        <w:rPr>
          <w:rFonts w:ascii="Arial" w:hAnsi="Arial" w:cs="Arial"/>
          <w:sz w:val="24"/>
          <w:szCs w:val="24"/>
        </w:rPr>
      </w:pPr>
    </w:p>
    <w:p w:rsidR="00CD4ACE" w:rsidRPr="003745E8" w:rsidRDefault="00CD4ACE" w:rsidP="000F5535">
      <w:pPr>
        <w:spacing w:line="360" w:lineRule="auto"/>
        <w:ind w:firstLine="708"/>
        <w:jc w:val="both"/>
        <w:rPr>
          <w:rFonts w:ascii="Arial" w:hAnsi="Arial" w:cs="Arial"/>
          <w:sz w:val="24"/>
          <w:szCs w:val="24"/>
        </w:rPr>
      </w:pPr>
      <w:r w:rsidRPr="003745E8">
        <w:rPr>
          <w:rFonts w:ascii="Arial" w:hAnsi="Arial" w:cs="Arial"/>
          <w:sz w:val="24"/>
          <w:szCs w:val="24"/>
        </w:rPr>
        <w:t>E</w:t>
      </w:r>
      <w:r w:rsidR="00A143C5" w:rsidRPr="003745E8">
        <w:rPr>
          <w:rFonts w:ascii="Arial" w:hAnsi="Arial" w:cs="Arial"/>
          <w:sz w:val="24"/>
          <w:szCs w:val="24"/>
        </w:rPr>
        <w:t>n e</w:t>
      </w:r>
      <w:r w:rsidRPr="003745E8">
        <w:rPr>
          <w:rFonts w:ascii="Arial" w:hAnsi="Arial" w:cs="Arial"/>
          <w:sz w:val="24"/>
          <w:szCs w:val="24"/>
        </w:rPr>
        <w:t xml:space="preserve">l Capítulo II, nombrado “Autoridades y sus Atribuciones” </w:t>
      </w:r>
      <w:r w:rsidR="00A143C5" w:rsidRPr="003745E8">
        <w:rPr>
          <w:rFonts w:ascii="Arial" w:hAnsi="Arial" w:cs="Arial"/>
          <w:sz w:val="24"/>
          <w:szCs w:val="24"/>
        </w:rPr>
        <w:t xml:space="preserve">se </w:t>
      </w:r>
      <w:r w:rsidRPr="003745E8">
        <w:rPr>
          <w:rFonts w:ascii="Arial" w:hAnsi="Arial" w:cs="Arial"/>
          <w:sz w:val="24"/>
          <w:szCs w:val="24"/>
        </w:rPr>
        <w:t xml:space="preserve">establece las autoridades competentes en esta materia, las cuales son el Titular del Poder Ejecutivo, el Titular de la Secretaría de Seguridad Pública y los ayuntamientos; correspondiendo al Ejecutivo y los ayuntamientos diversas atribuciones, como </w:t>
      </w:r>
      <w:r w:rsidR="009F1084" w:rsidRPr="003745E8">
        <w:rPr>
          <w:rFonts w:ascii="Arial" w:hAnsi="Arial" w:cs="Arial"/>
          <w:sz w:val="24"/>
          <w:szCs w:val="24"/>
        </w:rPr>
        <w:t>la</w:t>
      </w:r>
      <w:r w:rsidRPr="003745E8">
        <w:rPr>
          <w:rFonts w:ascii="Arial" w:hAnsi="Arial" w:cs="Arial"/>
          <w:sz w:val="24"/>
          <w:szCs w:val="24"/>
        </w:rPr>
        <w:t xml:space="preserve"> de </w:t>
      </w:r>
      <w:r w:rsidR="001635CB" w:rsidRPr="003745E8">
        <w:rPr>
          <w:rFonts w:ascii="Arial" w:hAnsi="Arial" w:cs="Arial"/>
          <w:sz w:val="24"/>
          <w:szCs w:val="24"/>
        </w:rPr>
        <w:t>coordinar las políticas de desarrollo urbano y transporte para garantizar la integración del uso de la bicicleta c</w:t>
      </w:r>
      <w:r w:rsidR="009F1084" w:rsidRPr="003745E8">
        <w:rPr>
          <w:rFonts w:ascii="Arial" w:hAnsi="Arial" w:cs="Arial"/>
          <w:sz w:val="24"/>
          <w:szCs w:val="24"/>
        </w:rPr>
        <w:t>omo medio alterno de transporte, impulsar programas de prevención que fomenten el uso seguro de la bicicleta, entre otras.</w:t>
      </w:r>
    </w:p>
    <w:p w:rsidR="009F1084" w:rsidRPr="003745E8" w:rsidRDefault="009F1084" w:rsidP="000F5535">
      <w:pPr>
        <w:spacing w:line="360" w:lineRule="auto"/>
        <w:ind w:firstLine="708"/>
        <w:jc w:val="both"/>
        <w:rPr>
          <w:rFonts w:ascii="Arial" w:hAnsi="Arial" w:cs="Arial"/>
          <w:sz w:val="24"/>
          <w:szCs w:val="24"/>
        </w:rPr>
      </w:pPr>
    </w:p>
    <w:p w:rsidR="008A1FAF" w:rsidRPr="003745E8" w:rsidRDefault="009F1084" w:rsidP="000F5535">
      <w:pPr>
        <w:spacing w:line="360" w:lineRule="auto"/>
        <w:ind w:firstLine="708"/>
        <w:jc w:val="both"/>
        <w:rPr>
          <w:rFonts w:ascii="Arial" w:hAnsi="Arial" w:cs="Arial"/>
          <w:sz w:val="24"/>
          <w:szCs w:val="24"/>
        </w:rPr>
      </w:pPr>
      <w:r w:rsidRPr="003745E8">
        <w:rPr>
          <w:rFonts w:ascii="Arial" w:hAnsi="Arial" w:cs="Arial"/>
          <w:sz w:val="24"/>
          <w:szCs w:val="24"/>
        </w:rPr>
        <w:t xml:space="preserve">Dentro del contenido de este capítulo se establece que las atribuciones </w:t>
      </w:r>
      <w:r w:rsidR="008A1FAF" w:rsidRPr="003745E8">
        <w:rPr>
          <w:rFonts w:ascii="Arial" w:hAnsi="Arial" w:cs="Arial"/>
          <w:sz w:val="24"/>
          <w:szCs w:val="24"/>
        </w:rPr>
        <w:t>correspondientes</w:t>
      </w:r>
      <w:r w:rsidRPr="003745E8">
        <w:rPr>
          <w:rFonts w:ascii="Arial" w:hAnsi="Arial" w:cs="Arial"/>
          <w:sz w:val="24"/>
          <w:szCs w:val="24"/>
        </w:rPr>
        <w:t xml:space="preserve"> a la Secretaría de Seguridad Pública se</w:t>
      </w:r>
      <w:r w:rsidR="008A1FAF" w:rsidRPr="003745E8">
        <w:rPr>
          <w:rFonts w:ascii="Arial" w:hAnsi="Arial" w:cs="Arial"/>
          <w:sz w:val="24"/>
          <w:szCs w:val="24"/>
        </w:rPr>
        <w:t>rán realizadas</w:t>
      </w:r>
      <w:r w:rsidRPr="003745E8">
        <w:rPr>
          <w:rFonts w:ascii="Arial" w:hAnsi="Arial" w:cs="Arial"/>
          <w:sz w:val="24"/>
          <w:szCs w:val="24"/>
        </w:rPr>
        <w:t xml:space="preserve"> a través del Consejo Consultivo de Tránsito y Vialidad del Estado de Yucatán, toda vez que </w:t>
      </w:r>
      <w:r w:rsidR="008A1FAF" w:rsidRPr="003745E8">
        <w:rPr>
          <w:rFonts w:ascii="Arial" w:hAnsi="Arial" w:cs="Arial"/>
          <w:sz w:val="24"/>
          <w:szCs w:val="24"/>
        </w:rPr>
        <w:t>uno de los objetivos de este órgano consiste en analizar, opinar y emitir propuestas sobre las políticas, programas y acciones encaminadas a mejorar el Tránsito y la Vialidad en el Estado, según conforme al artículo 88 de la Ley de Tránsito y Vialidad del Estado de Yucatán.</w:t>
      </w:r>
    </w:p>
    <w:p w:rsidR="00DF26E2" w:rsidRPr="003745E8" w:rsidRDefault="00DF26E2" w:rsidP="000F5535">
      <w:pPr>
        <w:ind w:firstLine="708"/>
        <w:jc w:val="both"/>
        <w:rPr>
          <w:rFonts w:ascii="Arial" w:hAnsi="Arial" w:cs="Arial"/>
          <w:sz w:val="24"/>
          <w:szCs w:val="24"/>
        </w:rPr>
      </w:pPr>
    </w:p>
    <w:p w:rsidR="00DF26E2" w:rsidRPr="003745E8" w:rsidRDefault="00DF26E2" w:rsidP="000F5535">
      <w:pPr>
        <w:spacing w:line="360" w:lineRule="auto"/>
        <w:ind w:firstLine="708"/>
        <w:jc w:val="both"/>
        <w:rPr>
          <w:rFonts w:ascii="Arial" w:hAnsi="Arial" w:cs="Arial"/>
          <w:sz w:val="24"/>
          <w:szCs w:val="24"/>
        </w:rPr>
      </w:pPr>
      <w:r w:rsidRPr="003745E8">
        <w:rPr>
          <w:rFonts w:ascii="Arial" w:hAnsi="Arial" w:cs="Arial"/>
          <w:sz w:val="24"/>
          <w:szCs w:val="24"/>
        </w:rPr>
        <w:t>Por otra parte, el Capítulo III designado como “Políticas Públicas” establece los objetos de las políticas públicas en materia de fomento a</w:t>
      </w:r>
      <w:r w:rsidR="00A143C5" w:rsidRPr="003745E8">
        <w:rPr>
          <w:rFonts w:ascii="Arial" w:hAnsi="Arial" w:cs="Arial"/>
          <w:sz w:val="24"/>
          <w:szCs w:val="24"/>
        </w:rPr>
        <w:t>l</w:t>
      </w:r>
      <w:r w:rsidRPr="003745E8">
        <w:rPr>
          <w:rFonts w:ascii="Arial" w:hAnsi="Arial" w:cs="Arial"/>
          <w:sz w:val="24"/>
          <w:szCs w:val="24"/>
        </w:rPr>
        <w:t xml:space="preserve"> uso de la bicicleta, los que entre otros, son reconocer y garantizar el derecho de las personas a acceder a medios de transporte alternos, en condiciones adecuadas y seguras,</w:t>
      </w:r>
      <w:r w:rsidR="00972791" w:rsidRPr="003745E8">
        <w:rPr>
          <w:rFonts w:ascii="Arial" w:hAnsi="Arial" w:cs="Arial"/>
          <w:sz w:val="24"/>
          <w:szCs w:val="24"/>
        </w:rPr>
        <w:t xml:space="preserve"> e </w:t>
      </w:r>
      <w:r w:rsidR="00A143C5" w:rsidRPr="003745E8">
        <w:rPr>
          <w:rFonts w:ascii="Arial" w:hAnsi="Arial" w:cs="Arial"/>
          <w:sz w:val="24"/>
          <w:szCs w:val="24"/>
        </w:rPr>
        <w:t>i</w:t>
      </w:r>
      <w:r w:rsidR="00972791" w:rsidRPr="003745E8">
        <w:rPr>
          <w:rFonts w:ascii="Arial" w:hAnsi="Arial" w:cs="Arial"/>
          <w:sz w:val="24"/>
          <w:szCs w:val="24"/>
        </w:rPr>
        <w:t>ntegrar el uso de la bicicleta como medio de promoción y acceso a la salud humana.</w:t>
      </w:r>
    </w:p>
    <w:p w:rsidR="00CD78FC" w:rsidRPr="003745E8" w:rsidRDefault="00CD78FC" w:rsidP="000F5535">
      <w:pPr>
        <w:ind w:firstLine="708"/>
        <w:jc w:val="both"/>
        <w:rPr>
          <w:rFonts w:ascii="Arial" w:hAnsi="Arial" w:cs="Arial"/>
          <w:sz w:val="24"/>
          <w:szCs w:val="24"/>
        </w:rPr>
      </w:pPr>
    </w:p>
    <w:p w:rsidR="00CD78FC" w:rsidRPr="003745E8" w:rsidRDefault="00CD78FC" w:rsidP="000F5535">
      <w:pPr>
        <w:spacing w:line="360" w:lineRule="auto"/>
        <w:ind w:firstLine="708"/>
        <w:jc w:val="both"/>
        <w:rPr>
          <w:rFonts w:ascii="Arial" w:hAnsi="Arial" w:cs="Arial"/>
          <w:sz w:val="24"/>
          <w:szCs w:val="24"/>
        </w:rPr>
      </w:pPr>
      <w:r w:rsidRPr="003745E8">
        <w:rPr>
          <w:rFonts w:ascii="Arial" w:hAnsi="Arial" w:cs="Arial"/>
          <w:sz w:val="24"/>
          <w:szCs w:val="24"/>
        </w:rPr>
        <w:t>Por último el Capítulo IV, denominado “Promoción y Fomento del Uso de la Bicicleta”, dispone la creación de un Programa por conducto de las secretarías de Salud, Obras Públicas, Seguridad Pública, Fomento Turístico, Desarrollo Urbano y Medio Ambiente, y el Instituto del Deporte</w:t>
      </w:r>
      <w:r w:rsidR="00A143C5" w:rsidRPr="003745E8">
        <w:rPr>
          <w:rFonts w:ascii="Arial" w:hAnsi="Arial" w:cs="Arial"/>
          <w:sz w:val="24"/>
          <w:szCs w:val="24"/>
        </w:rPr>
        <w:t>, todos</w:t>
      </w:r>
      <w:r w:rsidRPr="003745E8">
        <w:rPr>
          <w:rFonts w:ascii="Arial" w:hAnsi="Arial" w:cs="Arial"/>
          <w:sz w:val="24"/>
          <w:szCs w:val="24"/>
        </w:rPr>
        <w:t xml:space="preserve"> del Estado de Yucatán, </w:t>
      </w:r>
      <w:r w:rsidR="00A143C5" w:rsidRPr="003745E8">
        <w:rPr>
          <w:rFonts w:ascii="Arial" w:hAnsi="Arial" w:cs="Arial"/>
          <w:sz w:val="24"/>
          <w:szCs w:val="24"/>
        </w:rPr>
        <w:t>el cual</w:t>
      </w:r>
      <w:r w:rsidRPr="003745E8">
        <w:rPr>
          <w:rFonts w:ascii="Arial" w:hAnsi="Arial" w:cs="Arial"/>
          <w:sz w:val="24"/>
          <w:szCs w:val="24"/>
        </w:rPr>
        <w:t xml:space="preserve"> tendrá por objeto establecer mecanismos, estrategias, instrumentos, instancias y acciones que </w:t>
      </w:r>
      <w:r w:rsidR="00A143C5" w:rsidRPr="003745E8">
        <w:rPr>
          <w:rFonts w:ascii="Arial" w:hAnsi="Arial" w:cs="Arial"/>
          <w:sz w:val="24"/>
          <w:szCs w:val="24"/>
        </w:rPr>
        <w:t xml:space="preserve">le </w:t>
      </w:r>
      <w:r w:rsidRPr="003745E8">
        <w:rPr>
          <w:rFonts w:ascii="Arial" w:hAnsi="Arial" w:cs="Arial"/>
          <w:sz w:val="24"/>
          <w:szCs w:val="24"/>
        </w:rPr>
        <w:t>corresponde realizar al Poder Ejecutivo de conformidad con las políticas y directrices fijadas en el Plan Estatal de Desarrollo.</w:t>
      </w:r>
    </w:p>
    <w:p w:rsidR="0037727D" w:rsidRPr="003745E8" w:rsidRDefault="0037727D" w:rsidP="000F5535">
      <w:pPr>
        <w:autoSpaceDE w:val="0"/>
        <w:autoSpaceDN w:val="0"/>
        <w:adjustRightInd w:val="0"/>
        <w:spacing w:line="360" w:lineRule="auto"/>
        <w:jc w:val="both"/>
        <w:rPr>
          <w:rFonts w:ascii="Arial" w:hAnsi="Arial" w:cs="Arial"/>
          <w:sz w:val="24"/>
          <w:szCs w:val="24"/>
        </w:rPr>
      </w:pPr>
    </w:p>
    <w:p w:rsidR="00CE0116" w:rsidRPr="003745E8" w:rsidRDefault="00FC2376" w:rsidP="000F5535">
      <w:pPr>
        <w:spacing w:line="360" w:lineRule="auto"/>
        <w:ind w:firstLine="708"/>
        <w:jc w:val="both"/>
        <w:rPr>
          <w:rFonts w:ascii="Arial" w:hAnsi="Arial" w:cs="Arial"/>
          <w:sz w:val="24"/>
          <w:szCs w:val="24"/>
        </w:rPr>
      </w:pPr>
      <w:r w:rsidRPr="003745E8">
        <w:rPr>
          <w:rFonts w:ascii="Arial" w:hAnsi="Arial" w:cs="Arial"/>
          <w:sz w:val="24"/>
          <w:szCs w:val="24"/>
        </w:rPr>
        <w:t>P</w:t>
      </w:r>
      <w:r w:rsidR="00523837" w:rsidRPr="003745E8">
        <w:rPr>
          <w:rFonts w:ascii="Arial" w:hAnsi="Arial" w:cs="Arial"/>
          <w:sz w:val="24"/>
          <w:szCs w:val="24"/>
        </w:rPr>
        <w:t xml:space="preserve">or todo lo expuesto y fundado, los diputados integrantes de </w:t>
      </w:r>
      <w:r w:rsidR="00475B9E" w:rsidRPr="003745E8">
        <w:rPr>
          <w:rFonts w:ascii="Arial" w:hAnsi="Arial" w:cs="Arial"/>
          <w:sz w:val="24"/>
          <w:szCs w:val="24"/>
        </w:rPr>
        <w:t>ésta</w:t>
      </w:r>
      <w:r w:rsidR="00523837" w:rsidRPr="003745E8">
        <w:rPr>
          <w:rFonts w:ascii="Arial" w:hAnsi="Arial" w:cs="Arial"/>
          <w:sz w:val="24"/>
          <w:szCs w:val="24"/>
        </w:rPr>
        <w:t xml:space="preserve"> Comisión Permanente</w:t>
      </w:r>
      <w:r w:rsidR="0037727D" w:rsidRPr="003745E8">
        <w:rPr>
          <w:rFonts w:ascii="Arial" w:hAnsi="Arial" w:cs="Arial"/>
          <w:sz w:val="24"/>
          <w:szCs w:val="24"/>
        </w:rPr>
        <w:t xml:space="preserve"> de Desarrollo </w:t>
      </w:r>
      <w:r w:rsidR="00417291" w:rsidRPr="003745E8">
        <w:rPr>
          <w:rFonts w:ascii="Arial" w:hAnsi="Arial" w:cs="Arial"/>
          <w:sz w:val="24"/>
          <w:szCs w:val="24"/>
        </w:rPr>
        <w:t>Urbano, Vivienda e Infraestructura</w:t>
      </w:r>
      <w:r w:rsidR="00E94DC8" w:rsidRPr="003745E8">
        <w:rPr>
          <w:rFonts w:ascii="Arial" w:hAnsi="Arial" w:cs="Arial"/>
          <w:sz w:val="24"/>
          <w:szCs w:val="24"/>
        </w:rPr>
        <w:t>,</w:t>
      </w:r>
      <w:r w:rsidR="00523837" w:rsidRPr="003745E8">
        <w:rPr>
          <w:rFonts w:ascii="Arial" w:hAnsi="Arial" w:cs="Arial"/>
          <w:sz w:val="24"/>
          <w:szCs w:val="24"/>
        </w:rPr>
        <w:t xml:space="preserve"> </w:t>
      </w:r>
      <w:r w:rsidR="00E94DC8" w:rsidRPr="003745E8">
        <w:rPr>
          <w:rFonts w:ascii="Arial" w:hAnsi="Arial" w:cs="Arial"/>
          <w:bCs/>
          <w:sz w:val="24"/>
          <w:szCs w:val="24"/>
        </w:rPr>
        <w:t xml:space="preserve">en el </w:t>
      </w:r>
      <w:r w:rsidR="00E94DC8" w:rsidRPr="003745E8">
        <w:rPr>
          <w:rFonts w:ascii="Arial" w:hAnsi="Arial" w:cs="Arial"/>
          <w:sz w:val="24"/>
          <w:szCs w:val="24"/>
        </w:rPr>
        <w:t>estudio, análisis y dictamen de</w:t>
      </w:r>
      <w:r w:rsidR="004F62DF" w:rsidRPr="003745E8">
        <w:rPr>
          <w:rFonts w:ascii="Arial" w:hAnsi="Arial" w:cs="Arial"/>
          <w:sz w:val="24"/>
          <w:szCs w:val="24"/>
        </w:rPr>
        <w:t xml:space="preserve"> la</w:t>
      </w:r>
      <w:r w:rsidR="00E94DC8" w:rsidRPr="003745E8">
        <w:rPr>
          <w:rFonts w:ascii="Arial" w:hAnsi="Arial" w:cs="Arial"/>
          <w:sz w:val="24"/>
          <w:szCs w:val="24"/>
        </w:rPr>
        <w:t xml:space="preserve"> </w:t>
      </w:r>
      <w:r w:rsidR="004F62DF" w:rsidRPr="003745E8">
        <w:rPr>
          <w:rFonts w:ascii="Arial" w:hAnsi="Arial" w:cs="Arial"/>
          <w:sz w:val="24"/>
          <w:szCs w:val="24"/>
        </w:rPr>
        <w:t xml:space="preserve">iniciativa </w:t>
      </w:r>
      <w:r w:rsidR="00417291" w:rsidRPr="003745E8">
        <w:rPr>
          <w:rFonts w:ascii="Arial" w:hAnsi="Arial" w:cs="Arial"/>
          <w:sz w:val="24"/>
          <w:szCs w:val="24"/>
        </w:rPr>
        <w:t xml:space="preserve">que </w:t>
      </w:r>
      <w:r w:rsidR="004F62DF" w:rsidRPr="003745E8">
        <w:rPr>
          <w:rFonts w:ascii="Arial" w:hAnsi="Arial" w:cs="Arial"/>
          <w:sz w:val="24"/>
          <w:szCs w:val="24"/>
        </w:rPr>
        <w:t>con</w:t>
      </w:r>
      <w:r w:rsidR="00417291" w:rsidRPr="003745E8">
        <w:rPr>
          <w:rFonts w:ascii="Arial" w:hAnsi="Arial" w:cs="Arial"/>
          <w:sz w:val="24"/>
          <w:szCs w:val="24"/>
        </w:rPr>
        <w:t>tiene</w:t>
      </w:r>
      <w:r w:rsidR="004F62DF" w:rsidRPr="003745E8">
        <w:rPr>
          <w:rFonts w:ascii="Arial" w:hAnsi="Arial" w:cs="Arial"/>
          <w:sz w:val="24"/>
          <w:szCs w:val="24"/>
        </w:rPr>
        <w:t xml:space="preserve"> proyecto de </w:t>
      </w:r>
      <w:r w:rsidR="00417291" w:rsidRPr="003745E8">
        <w:rPr>
          <w:rFonts w:ascii="Arial" w:hAnsi="Arial" w:cs="Arial"/>
          <w:sz w:val="24"/>
          <w:szCs w:val="24"/>
        </w:rPr>
        <w:t xml:space="preserve">Ley </w:t>
      </w:r>
      <w:r w:rsidR="004F62DF" w:rsidRPr="003745E8">
        <w:rPr>
          <w:rFonts w:ascii="Arial" w:hAnsi="Arial" w:cs="Arial"/>
          <w:sz w:val="24"/>
          <w:szCs w:val="24"/>
        </w:rPr>
        <w:t xml:space="preserve"> </w:t>
      </w:r>
      <w:r w:rsidR="00417291" w:rsidRPr="003745E8">
        <w:rPr>
          <w:rFonts w:ascii="Arial" w:hAnsi="Arial" w:cs="Arial"/>
          <w:sz w:val="24"/>
          <w:szCs w:val="24"/>
        </w:rPr>
        <w:t>de Fomento al Uso de la Bicicleta en el Estado de Yucatán</w:t>
      </w:r>
      <w:r w:rsidR="00475B9E" w:rsidRPr="003745E8">
        <w:rPr>
          <w:rFonts w:ascii="Arial" w:hAnsi="Arial" w:cs="Arial"/>
          <w:sz w:val="24"/>
          <w:szCs w:val="24"/>
        </w:rPr>
        <w:t>, nos pronunciamos a favor</w:t>
      </w:r>
      <w:r w:rsidR="002D7A87" w:rsidRPr="003745E8">
        <w:rPr>
          <w:rFonts w:ascii="Arial" w:hAnsi="Arial" w:cs="Arial"/>
          <w:sz w:val="24"/>
          <w:szCs w:val="24"/>
        </w:rPr>
        <w:t xml:space="preserve"> de la misma,</w:t>
      </w:r>
      <w:r w:rsidR="00475B9E" w:rsidRPr="003745E8">
        <w:rPr>
          <w:rFonts w:ascii="Arial" w:hAnsi="Arial" w:cs="Arial"/>
          <w:sz w:val="24"/>
          <w:szCs w:val="24"/>
        </w:rPr>
        <w:t xml:space="preserve"> </w:t>
      </w:r>
      <w:r w:rsidR="00E94DC8" w:rsidRPr="003745E8">
        <w:rPr>
          <w:rFonts w:ascii="Arial" w:hAnsi="Arial" w:cs="Arial"/>
          <w:sz w:val="24"/>
          <w:szCs w:val="24"/>
        </w:rPr>
        <w:t xml:space="preserve">con los razonamientos y adecuaciones planteadas. </w:t>
      </w:r>
    </w:p>
    <w:p w:rsidR="00CE0116" w:rsidRPr="003745E8" w:rsidRDefault="00CE0116" w:rsidP="000F5535">
      <w:pPr>
        <w:spacing w:line="360" w:lineRule="auto"/>
        <w:ind w:firstLine="708"/>
        <w:jc w:val="both"/>
        <w:rPr>
          <w:rFonts w:ascii="Arial" w:hAnsi="Arial" w:cs="Arial"/>
          <w:sz w:val="24"/>
          <w:szCs w:val="24"/>
        </w:rPr>
      </w:pPr>
    </w:p>
    <w:p w:rsidR="00875D39" w:rsidRPr="003745E8" w:rsidRDefault="00E94DC8" w:rsidP="000F5535">
      <w:pPr>
        <w:spacing w:line="360" w:lineRule="auto"/>
        <w:ind w:firstLine="708"/>
        <w:jc w:val="both"/>
        <w:rPr>
          <w:rFonts w:ascii="Arial" w:hAnsi="Arial" w:cs="Arial"/>
          <w:sz w:val="24"/>
          <w:szCs w:val="24"/>
        </w:rPr>
      </w:pPr>
      <w:r w:rsidRPr="003745E8">
        <w:rPr>
          <w:rFonts w:ascii="Arial" w:hAnsi="Arial" w:cs="Arial"/>
          <w:sz w:val="24"/>
          <w:szCs w:val="24"/>
        </w:rPr>
        <w:t xml:space="preserve">En tal virtud, </w:t>
      </w:r>
      <w:r w:rsidR="00681E68" w:rsidRPr="003745E8">
        <w:rPr>
          <w:rFonts w:ascii="Arial" w:hAnsi="Arial" w:cs="Arial"/>
          <w:sz w:val="24"/>
          <w:szCs w:val="24"/>
        </w:rPr>
        <w:t>con fundamento en los artículos 30 fracción V de la Constituc</w:t>
      </w:r>
      <w:r w:rsidR="00714835" w:rsidRPr="003745E8">
        <w:rPr>
          <w:rFonts w:ascii="Arial" w:hAnsi="Arial" w:cs="Arial"/>
          <w:sz w:val="24"/>
          <w:szCs w:val="24"/>
        </w:rPr>
        <w:t xml:space="preserve">ión Política, 18 y 43 fracción </w:t>
      </w:r>
      <w:r w:rsidR="006709E7" w:rsidRPr="003745E8">
        <w:rPr>
          <w:rFonts w:ascii="Arial" w:hAnsi="Arial" w:cs="Arial"/>
          <w:sz w:val="24"/>
          <w:szCs w:val="24"/>
        </w:rPr>
        <w:t>XI inciso i)</w:t>
      </w:r>
      <w:r w:rsidR="00681E68" w:rsidRPr="003745E8">
        <w:rPr>
          <w:rFonts w:ascii="Arial" w:hAnsi="Arial" w:cs="Arial"/>
          <w:sz w:val="24"/>
          <w:szCs w:val="24"/>
        </w:rPr>
        <w:t xml:space="preserve"> de la Ley de Gobierno del Poder Legislativo y 71 fracción II del Reglamento de la Ley de Gobierno del Poder Legislativo, tod</w:t>
      </w:r>
      <w:r w:rsidR="00F03B6C" w:rsidRPr="003745E8">
        <w:rPr>
          <w:rFonts w:ascii="Arial" w:hAnsi="Arial" w:cs="Arial"/>
          <w:sz w:val="24"/>
          <w:szCs w:val="24"/>
        </w:rPr>
        <w:t>o</w:t>
      </w:r>
      <w:r w:rsidR="00681E68" w:rsidRPr="003745E8">
        <w:rPr>
          <w:rFonts w:ascii="Arial" w:hAnsi="Arial" w:cs="Arial"/>
          <w:sz w:val="24"/>
          <w:szCs w:val="24"/>
        </w:rPr>
        <w:t>s</w:t>
      </w:r>
      <w:r w:rsidR="00F03B6C" w:rsidRPr="003745E8">
        <w:rPr>
          <w:rFonts w:ascii="Arial" w:hAnsi="Arial" w:cs="Arial"/>
          <w:sz w:val="24"/>
          <w:szCs w:val="24"/>
        </w:rPr>
        <w:t xml:space="preserve"> los ordenamientos</w:t>
      </w:r>
      <w:r w:rsidR="00681E68" w:rsidRPr="003745E8">
        <w:rPr>
          <w:rFonts w:ascii="Arial" w:hAnsi="Arial" w:cs="Arial"/>
          <w:sz w:val="24"/>
          <w:szCs w:val="24"/>
        </w:rPr>
        <w:t xml:space="preserve"> del Estado de Yucatán, </w:t>
      </w:r>
      <w:r w:rsidRPr="003745E8">
        <w:rPr>
          <w:rFonts w:ascii="Arial" w:hAnsi="Arial" w:cs="Arial"/>
          <w:sz w:val="24"/>
          <w:szCs w:val="24"/>
        </w:rPr>
        <w:t xml:space="preserve">sometemos a consideración del Pleno del </w:t>
      </w:r>
      <w:r w:rsidR="00BF20E4" w:rsidRPr="003745E8">
        <w:rPr>
          <w:rFonts w:ascii="Arial" w:hAnsi="Arial" w:cs="Arial"/>
          <w:sz w:val="24"/>
          <w:szCs w:val="24"/>
        </w:rPr>
        <w:t xml:space="preserve">H. </w:t>
      </w:r>
      <w:r w:rsidRPr="003745E8">
        <w:rPr>
          <w:rFonts w:ascii="Arial" w:hAnsi="Arial" w:cs="Arial"/>
          <w:sz w:val="24"/>
          <w:szCs w:val="24"/>
        </w:rPr>
        <w:t>Congreso del Estado de Yucatán, el siguiente proyecto de:</w:t>
      </w:r>
    </w:p>
    <w:p w:rsidR="00217587" w:rsidRDefault="00AD2C68" w:rsidP="000F5535">
      <w:pPr>
        <w:spacing w:line="360" w:lineRule="auto"/>
        <w:jc w:val="center"/>
        <w:rPr>
          <w:rFonts w:ascii="Arial" w:hAnsi="Arial" w:cs="Arial"/>
          <w:sz w:val="24"/>
          <w:szCs w:val="24"/>
          <w:lang w:val="es-MX"/>
        </w:rPr>
      </w:pPr>
      <w:r w:rsidRPr="003745E8">
        <w:rPr>
          <w:rFonts w:ascii="Arial" w:hAnsi="Arial" w:cs="Arial"/>
          <w:b/>
          <w:sz w:val="24"/>
          <w:szCs w:val="24"/>
        </w:rPr>
        <w:br w:type="column"/>
      </w:r>
      <w:r w:rsidR="00217587" w:rsidRPr="003745E8">
        <w:rPr>
          <w:rFonts w:ascii="Arial" w:hAnsi="Arial" w:cs="Arial"/>
          <w:b/>
          <w:sz w:val="24"/>
          <w:szCs w:val="24"/>
        </w:rPr>
        <w:t>LEY DE FOMENTO AL USO DE LA BICICLETA</w:t>
      </w:r>
      <w:r w:rsidR="00217587" w:rsidRPr="003745E8">
        <w:rPr>
          <w:rFonts w:ascii="Arial" w:hAnsi="Arial" w:cs="Arial"/>
          <w:sz w:val="24"/>
          <w:szCs w:val="24"/>
          <w:lang w:val="es-MX"/>
        </w:rPr>
        <w:t xml:space="preserve"> </w:t>
      </w:r>
    </w:p>
    <w:p w:rsidR="00FE33FC" w:rsidRPr="003745E8" w:rsidRDefault="00217587" w:rsidP="000F5535">
      <w:pPr>
        <w:spacing w:line="360" w:lineRule="auto"/>
        <w:jc w:val="center"/>
        <w:rPr>
          <w:rFonts w:ascii="Arial" w:hAnsi="Arial" w:cs="Arial"/>
          <w:sz w:val="24"/>
          <w:szCs w:val="24"/>
          <w:lang w:val="es-MX"/>
        </w:rPr>
      </w:pPr>
      <w:r w:rsidRPr="003745E8">
        <w:rPr>
          <w:rFonts w:ascii="Arial" w:hAnsi="Arial" w:cs="Arial"/>
          <w:b/>
          <w:sz w:val="24"/>
          <w:szCs w:val="24"/>
        </w:rPr>
        <w:t>EN EL ESTADO DE YUCATÁN</w:t>
      </w:r>
    </w:p>
    <w:p w:rsidR="00FE33FC" w:rsidRPr="003745E8" w:rsidRDefault="00FE33FC" w:rsidP="000F5535">
      <w:pPr>
        <w:spacing w:line="360" w:lineRule="auto"/>
        <w:jc w:val="center"/>
        <w:rPr>
          <w:rFonts w:ascii="Arial" w:hAnsi="Arial" w:cs="Arial"/>
          <w:sz w:val="24"/>
          <w:szCs w:val="24"/>
        </w:rPr>
      </w:pPr>
    </w:p>
    <w:p w:rsidR="00FE33FC" w:rsidRPr="003745E8" w:rsidRDefault="00FE33FC" w:rsidP="000F5535">
      <w:pPr>
        <w:tabs>
          <w:tab w:val="left" w:pos="1770"/>
        </w:tabs>
        <w:jc w:val="center"/>
        <w:rPr>
          <w:rFonts w:ascii="Arial" w:hAnsi="Arial" w:cs="Arial"/>
          <w:b/>
          <w:sz w:val="24"/>
          <w:szCs w:val="24"/>
        </w:rPr>
      </w:pPr>
      <w:r w:rsidRPr="003745E8">
        <w:rPr>
          <w:rFonts w:ascii="Arial" w:hAnsi="Arial" w:cs="Arial"/>
          <w:b/>
          <w:sz w:val="24"/>
          <w:szCs w:val="24"/>
        </w:rPr>
        <w:t>CAPÍTULO I</w:t>
      </w:r>
    </w:p>
    <w:p w:rsidR="00FE33FC" w:rsidRPr="003745E8" w:rsidRDefault="00FE33FC" w:rsidP="000F5535">
      <w:pPr>
        <w:jc w:val="center"/>
        <w:rPr>
          <w:rFonts w:ascii="Arial" w:hAnsi="Arial" w:cs="Arial"/>
          <w:b/>
          <w:sz w:val="24"/>
          <w:szCs w:val="24"/>
        </w:rPr>
      </w:pPr>
      <w:r w:rsidRPr="003745E8">
        <w:rPr>
          <w:rFonts w:ascii="Arial" w:hAnsi="Arial" w:cs="Arial"/>
          <w:b/>
          <w:sz w:val="24"/>
          <w:szCs w:val="24"/>
        </w:rPr>
        <w:t>Disposiciones Generales</w:t>
      </w:r>
    </w:p>
    <w:p w:rsidR="00FE33FC" w:rsidRPr="003745E8" w:rsidRDefault="00FE33FC" w:rsidP="000F5535">
      <w:pPr>
        <w:spacing w:line="360" w:lineRule="auto"/>
        <w:jc w:val="both"/>
        <w:rPr>
          <w:rFonts w:ascii="Arial" w:hAnsi="Arial" w:cs="Arial"/>
          <w:sz w:val="24"/>
          <w:szCs w:val="24"/>
        </w:rPr>
      </w:pPr>
    </w:p>
    <w:p w:rsidR="00FE33FC" w:rsidRPr="003745E8" w:rsidRDefault="00FE33FC" w:rsidP="000F5535">
      <w:pPr>
        <w:spacing w:line="360" w:lineRule="auto"/>
        <w:jc w:val="both"/>
        <w:rPr>
          <w:rFonts w:ascii="Arial" w:hAnsi="Arial" w:cs="Arial"/>
          <w:b/>
          <w:sz w:val="24"/>
          <w:szCs w:val="24"/>
        </w:rPr>
      </w:pPr>
      <w:r w:rsidRPr="003745E8">
        <w:rPr>
          <w:rFonts w:ascii="Arial" w:hAnsi="Arial" w:cs="Arial"/>
          <w:b/>
          <w:sz w:val="24"/>
          <w:szCs w:val="24"/>
        </w:rPr>
        <w:t>Objeto de la Ley</w:t>
      </w:r>
    </w:p>
    <w:p w:rsidR="00FE33FC" w:rsidRPr="003745E8" w:rsidRDefault="00FE33FC" w:rsidP="000F5535">
      <w:pPr>
        <w:spacing w:line="360" w:lineRule="auto"/>
        <w:jc w:val="both"/>
        <w:rPr>
          <w:rFonts w:ascii="Arial" w:hAnsi="Arial" w:cs="Arial"/>
          <w:sz w:val="24"/>
          <w:szCs w:val="24"/>
        </w:rPr>
      </w:pPr>
      <w:r w:rsidRPr="003745E8">
        <w:rPr>
          <w:rFonts w:ascii="Arial" w:hAnsi="Arial" w:cs="Arial"/>
          <w:b/>
          <w:sz w:val="24"/>
          <w:szCs w:val="24"/>
        </w:rPr>
        <w:t>Artículo 1.-</w:t>
      </w:r>
      <w:r w:rsidRPr="003745E8">
        <w:rPr>
          <w:rFonts w:ascii="Arial" w:hAnsi="Arial" w:cs="Arial"/>
          <w:sz w:val="24"/>
          <w:szCs w:val="24"/>
        </w:rPr>
        <w:t xml:space="preserve">  Esta Ley es de orden público, interés social y observancia general en el Estado de Yucatán y tiene por objeto:</w:t>
      </w:r>
    </w:p>
    <w:p w:rsidR="00FE33FC" w:rsidRPr="003745E8" w:rsidRDefault="00FE33FC" w:rsidP="000F5535">
      <w:pPr>
        <w:jc w:val="both"/>
        <w:rPr>
          <w:rFonts w:ascii="Arial" w:hAnsi="Arial" w:cs="Arial"/>
          <w:sz w:val="24"/>
          <w:szCs w:val="24"/>
        </w:rPr>
      </w:pPr>
    </w:p>
    <w:p w:rsidR="00FE33FC" w:rsidRPr="003745E8" w:rsidRDefault="00FE33FC" w:rsidP="000F5535">
      <w:pPr>
        <w:spacing w:line="360" w:lineRule="auto"/>
        <w:ind w:firstLine="426"/>
        <w:jc w:val="both"/>
        <w:rPr>
          <w:rFonts w:ascii="Arial" w:hAnsi="Arial" w:cs="Arial"/>
          <w:sz w:val="24"/>
          <w:szCs w:val="24"/>
        </w:rPr>
      </w:pPr>
      <w:r w:rsidRPr="003745E8">
        <w:rPr>
          <w:rFonts w:ascii="Arial" w:hAnsi="Arial" w:cs="Arial"/>
          <w:b/>
          <w:sz w:val="24"/>
          <w:szCs w:val="24"/>
        </w:rPr>
        <w:t>I.-</w:t>
      </w:r>
      <w:r w:rsidRPr="003745E8">
        <w:rPr>
          <w:rFonts w:ascii="Arial" w:hAnsi="Arial" w:cs="Arial"/>
          <w:sz w:val="24"/>
          <w:szCs w:val="24"/>
        </w:rPr>
        <w:t xml:space="preserve"> Establecer políticas y acciones dirigidas al fomento y uso de la bicicleta;</w:t>
      </w:r>
    </w:p>
    <w:p w:rsidR="00FE33FC" w:rsidRPr="003745E8" w:rsidRDefault="00FE33FC" w:rsidP="000F5535">
      <w:pPr>
        <w:ind w:firstLine="426"/>
        <w:jc w:val="both"/>
        <w:rPr>
          <w:rFonts w:ascii="Arial" w:hAnsi="Arial" w:cs="Arial"/>
          <w:sz w:val="24"/>
          <w:szCs w:val="24"/>
        </w:rPr>
      </w:pPr>
    </w:p>
    <w:p w:rsidR="00FE33FC" w:rsidRPr="003745E8" w:rsidRDefault="00FE33FC" w:rsidP="000F5535">
      <w:pPr>
        <w:spacing w:line="360" w:lineRule="auto"/>
        <w:ind w:firstLine="426"/>
        <w:jc w:val="both"/>
        <w:rPr>
          <w:rFonts w:ascii="Arial" w:hAnsi="Arial" w:cs="Arial"/>
          <w:sz w:val="24"/>
          <w:szCs w:val="24"/>
        </w:rPr>
      </w:pPr>
      <w:r w:rsidRPr="003745E8">
        <w:rPr>
          <w:rFonts w:ascii="Arial" w:hAnsi="Arial" w:cs="Arial"/>
          <w:b/>
          <w:sz w:val="24"/>
          <w:szCs w:val="24"/>
        </w:rPr>
        <w:t>II.-</w:t>
      </w:r>
      <w:r w:rsidRPr="003745E8">
        <w:rPr>
          <w:rFonts w:ascii="Arial" w:hAnsi="Arial" w:cs="Arial"/>
          <w:sz w:val="24"/>
          <w:szCs w:val="24"/>
        </w:rPr>
        <w:t xml:space="preserve"> Promover el uso de la bicicleta como medio de transporte alterno a los motorizados, y </w:t>
      </w:r>
    </w:p>
    <w:p w:rsidR="00FE33FC" w:rsidRPr="003745E8" w:rsidRDefault="00FE33FC" w:rsidP="000F5535">
      <w:pPr>
        <w:ind w:firstLine="426"/>
        <w:jc w:val="both"/>
        <w:rPr>
          <w:rFonts w:ascii="Arial" w:hAnsi="Arial" w:cs="Arial"/>
          <w:sz w:val="24"/>
          <w:szCs w:val="24"/>
        </w:rPr>
      </w:pPr>
    </w:p>
    <w:p w:rsidR="00FE33FC" w:rsidRPr="003745E8" w:rsidRDefault="00FE33FC" w:rsidP="000F5535">
      <w:pPr>
        <w:spacing w:line="360" w:lineRule="auto"/>
        <w:ind w:firstLine="426"/>
        <w:jc w:val="both"/>
        <w:rPr>
          <w:rFonts w:ascii="Arial" w:hAnsi="Arial" w:cs="Arial"/>
          <w:sz w:val="24"/>
          <w:szCs w:val="24"/>
        </w:rPr>
      </w:pPr>
      <w:r w:rsidRPr="003745E8">
        <w:rPr>
          <w:rFonts w:ascii="Arial" w:hAnsi="Arial" w:cs="Arial"/>
          <w:b/>
          <w:sz w:val="24"/>
          <w:szCs w:val="24"/>
        </w:rPr>
        <w:t>III.-</w:t>
      </w:r>
      <w:r w:rsidRPr="003745E8">
        <w:rPr>
          <w:rFonts w:ascii="Arial" w:hAnsi="Arial" w:cs="Arial"/>
          <w:sz w:val="24"/>
          <w:szCs w:val="24"/>
        </w:rPr>
        <w:t xml:space="preserve"> Fomentar el uso deportivo y recreativo de la bicicleta para mejorar la salud pública. </w:t>
      </w:r>
    </w:p>
    <w:p w:rsidR="00FE33FC" w:rsidRPr="003745E8" w:rsidRDefault="00FE33FC" w:rsidP="000F5535">
      <w:pPr>
        <w:spacing w:line="360" w:lineRule="auto"/>
        <w:jc w:val="both"/>
        <w:rPr>
          <w:rFonts w:ascii="Arial" w:hAnsi="Arial" w:cs="Arial"/>
          <w:sz w:val="24"/>
          <w:szCs w:val="24"/>
        </w:rPr>
      </w:pPr>
    </w:p>
    <w:p w:rsidR="00FE33FC" w:rsidRPr="003745E8" w:rsidRDefault="00FE33FC" w:rsidP="000F5535">
      <w:pPr>
        <w:spacing w:line="360" w:lineRule="auto"/>
        <w:jc w:val="both"/>
        <w:rPr>
          <w:rFonts w:ascii="Arial" w:hAnsi="Arial" w:cs="Arial"/>
          <w:b/>
          <w:sz w:val="24"/>
          <w:szCs w:val="24"/>
        </w:rPr>
      </w:pPr>
      <w:r w:rsidRPr="003745E8">
        <w:rPr>
          <w:rFonts w:ascii="Arial" w:hAnsi="Arial" w:cs="Arial"/>
          <w:b/>
          <w:sz w:val="24"/>
          <w:szCs w:val="24"/>
        </w:rPr>
        <w:t>Derecho a la movilidad</w:t>
      </w:r>
    </w:p>
    <w:p w:rsidR="00FE33FC" w:rsidRPr="003745E8" w:rsidRDefault="00FE33FC" w:rsidP="000F5535">
      <w:pPr>
        <w:spacing w:line="360" w:lineRule="auto"/>
        <w:jc w:val="both"/>
        <w:rPr>
          <w:rFonts w:ascii="Arial" w:hAnsi="Arial" w:cs="Arial"/>
          <w:sz w:val="24"/>
          <w:szCs w:val="24"/>
        </w:rPr>
      </w:pPr>
      <w:r w:rsidRPr="003745E8">
        <w:rPr>
          <w:rFonts w:ascii="Arial" w:hAnsi="Arial" w:cs="Arial"/>
          <w:b/>
          <w:sz w:val="24"/>
          <w:szCs w:val="24"/>
        </w:rPr>
        <w:t>Artículo 2.-</w:t>
      </w:r>
      <w:r w:rsidRPr="003745E8">
        <w:rPr>
          <w:rFonts w:ascii="Arial" w:hAnsi="Arial" w:cs="Arial"/>
          <w:sz w:val="24"/>
          <w:szCs w:val="24"/>
        </w:rPr>
        <w:t xml:space="preserve"> Esta Ley garantiza el derecho de toda persona a la movilidad, a través del uso de la bicicleta como medio de transporte, en las vías públicas del territorio estatal con apego a las normas de tránsito y vialidad. </w:t>
      </w:r>
    </w:p>
    <w:p w:rsidR="00217587" w:rsidRDefault="00217587" w:rsidP="000F5535">
      <w:pPr>
        <w:spacing w:line="360" w:lineRule="auto"/>
        <w:jc w:val="both"/>
        <w:rPr>
          <w:rFonts w:ascii="Arial" w:hAnsi="Arial" w:cs="Arial"/>
          <w:b/>
          <w:sz w:val="24"/>
          <w:szCs w:val="24"/>
        </w:rPr>
      </w:pPr>
    </w:p>
    <w:p w:rsidR="00FE33FC" w:rsidRPr="003745E8" w:rsidRDefault="00FE33FC" w:rsidP="000F5535">
      <w:pPr>
        <w:spacing w:line="360" w:lineRule="auto"/>
        <w:jc w:val="both"/>
        <w:rPr>
          <w:rFonts w:ascii="Arial" w:hAnsi="Arial" w:cs="Arial"/>
          <w:b/>
          <w:sz w:val="24"/>
          <w:szCs w:val="24"/>
        </w:rPr>
      </w:pPr>
      <w:r w:rsidRPr="003745E8">
        <w:rPr>
          <w:rFonts w:ascii="Arial" w:hAnsi="Arial" w:cs="Arial"/>
          <w:b/>
          <w:sz w:val="24"/>
          <w:szCs w:val="24"/>
        </w:rPr>
        <w:t>Definiciones</w:t>
      </w:r>
    </w:p>
    <w:p w:rsidR="00FE33FC" w:rsidRPr="003745E8" w:rsidRDefault="00FE33FC" w:rsidP="000F5535">
      <w:pPr>
        <w:spacing w:line="360" w:lineRule="auto"/>
        <w:jc w:val="both"/>
        <w:rPr>
          <w:rFonts w:ascii="Arial" w:hAnsi="Arial" w:cs="Arial"/>
          <w:sz w:val="24"/>
          <w:szCs w:val="24"/>
        </w:rPr>
      </w:pPr>
      <w:r w:rsidRPr="003745E8">
        <w:rPr>
          <w:rFonts w:ascii="Arial" w:hAnsi="Arial" w:cs="Arial"/>
          <w:b/>
          <w:sz w:val="24"/>
          <w:szCs w:val="24"/>
        </w:rPr>
        <w:t>Artículo 3.-</w:t>
      </w:r>
      <w:r w:rsidRPr="003745E8">
        <w:rPr>
          <w:rFonts w:ascii="Arial" w:hAnsi="Arial" w:cs="Arial"/>
          <w:sz w:val="24"/>
          <w:szCs w:val="24"/>
        </w:rPr>
        <w:t xml:space="preserve"> Para efectos de esta Ley se entenderá por:</w:t>
      </w:r>
    </w:p>
    <w:p w:rsidR="003745E8" w:rsidRPr="003745E8" w:rsidRDefault="003745E8" w:rsidP="000F5535">
      <w:pPr>
        <w:jc w:val="both"/>
        <w:rPr>
          <w:rFonts w:ascii="Arial" w:hAnsi="Arial" w:cs="Arial"/>
          <w:sz w:val="24"/>
          <w:szCs w:val="24"/>
        </w:rPr>
      </w:pPr>
    </w:p>
    <w:p w:rsidR="00FE33FC" w:rsidRPr="003745E8" w:rsidRDefault="00FE33FC" w:rsidP="000F5535">
      <w:pPr>
        <w:spacing w:line="360" w:lineRule="auto"/>
        <w:ind w:firstLine="426"/>
        <w:jc w:val="both"/>
        <w:rPr>
          <w:rFonts w:ascii="Arial" w:hAnsi="Arial" w:cs="Arial"/>
          <w:sz w:val="24"/>
          <w:szCs w:val="24"/>
        </w:rPr>
      </w:pPr>
      <w:r w:rsidRPr="003745E8">
        <w:rPr>
          <w:rFonts w:ascii="Arial" w:hAnsi="Arial" w:cs="Arial"/>
          <w:b/>
          <w:sz w:val="24"/>
          <w:szCs w:val="24"/>
        </w:rPr>
        <w:t>I.-</w:t>
      </w:r>
      <w:r w:rsidRPr="003745E8">
        <w:rPr>
          <w:rFonts w:ascii="Arial" w:hAnsi="Arial" w:cs="Arial"/>
          <w:sz w:val="24"/>
          <w:szCs w:val="24"/>
        </w:rPr>
        <w:t xml:space="preserve"> </w:t>
      </w:r>
      <w:r w:rsidRPr="003745E8">
        <w:rPr>
          <w:rFonts w:ascii="Arial" w:hAnsi="Arial" w:cs="Arial"/>
          <w:b/>
          <w:sz w:val="24"/>
          <w:szCs w:val="24"/>
        </w:rPr>
        <w:t>Bicicleta:</w:t>
      </w:r>
      <w:r w:rsidRPr="003745E8">
        <w:rPr>
          <w:rFonts w:ascii="Arial" w:hAnsi="Arial" w:cs="Arial"/>
          <w:sz w:val="24"/>
          <w:szCs w:val="24"/>
        </w:rPr>
        <w:t xml:space="preserve"> el vehículo de dos ruedas, accionado exclusivamente por el esfuerzo muscular de quien lo ocupa, mediante pedales o manivelas, incluido el triciclo, o cualquier otro vehículo con el mismo sistema de impulso a partir de la fuerza motriz humana, con un número mayor o menor de ruedas;</w:t>
      </w:r>
      <w:r w:rsidR="0022473D" w:rsidRPr="003745E8">
        <w:rPr>
          <w:rFonts w:ascii="Arial" w:hAnsi="Arial" w:cs="Arial"/>
          <w:sz w:val="24"/>
          <w:szCs w:val="24"/>
        </w:rPr>
        <w:t xml:space="preserve"> </w:t>
      </w:r>
    </w:p>
    <w:p w:rsidR="00FE33FC" w:rsidRPr="003745E8" w:rsidRDefault="00FE33FC" w:rsidP="000F5535">
      <w:pPr>
        <w:ind w:firstLine="426"/>
        <w:jc w:val="both"/>
        <w:rPr>
          <w:rFonts w:ascii="Arial" w:hAnsi="Arial" w:cs="Arial"/>
          <w:sz w:val="24"/>
          <w:szCs w:val="24"/>
        </w:rPr>
      </w:pPr>
    </w:p>
    <w:p w:rsidR="00FE33FC" w:rsidRPr="003745E8" w:rsidRDefault="00FE33FC" w:rsidP="000F5535">
      <w:pPr>
        <w:spacing w:line="360" w:lineRule="auto"/>
        <w:ind w:firstLine="426"/>
        <w:jc w:val="both"/>
        <w:rPr>
          <w:rFonts w:ascii="Arial" w:hAnsi="Arial" w:cs="Arial"/>
          <w:sz w:val="24"/>
          <w:szCs w:val="24"/>
        </w:rPr>
      </w:pPr>
      <w:r w:rsidRPr="003745E8">
        <w:rPr>
          <w:rFonts w:ascii="Arial" w:hAnsi="Arial" w:cs="Arial"/>
          <w:b/>
          <w:sz w:val="24"/>
          <w:szCs w:val="24"/>
        </w:rPr>
        <w:t xml:space="preserve">II.- Bici-ruta: </w:t>
      </w:r>
      <w:r w:rsidRPr="003745E8">
        <w:rPr>
          <w:rFonts w:ascii="Arial" w:hAnsi="Arial" w:cs="Arial"/>
          <w:sz w:val="24"/>
          <w:szCs w:val="24"/>
        </w:rPr>
        <w:t>el espacio utilizado para el tránsito de ciclistas, así como para la práctica recreativa, deportiva, cultural y turística que implica el cierre transitorio de determinadas vías públicas en el estado, que se adecúan para tal objeto;</w:t>
      </w:r>
    </w:p>
    <w:p w:rsidR="00FE33FC" w:rsidRPr="003745E8" w:rsidRDefault="00FE33FC" w:rsidP="000F5535">
      <w:pPr>
        <w:ind w:firstLine="426"/>
        <w:jc w:val="both"/>
        <w:rPr>
          <w:rFonts w:ascii="Arial" w:hAnsi="Arial" w:cs="Arial"/>
          <w:sz w:val="24"/>
          <w:szCs w:val="24"/>
        </w:rPr>
      </w:pPr>
    </w:p>
    <w:p w:rsidR="00FE33FC" w:rsidRPr="003745E8" w:rsidRDefault="00FE33FC" w:rsidP="000F5535">
      <w:pPr>
        <w:spacing w:line="360" w:lineRule="auto"/>
        <w:ind w:firstLine="426"/>
        <w:jc w:val="both"/>
        <w:rPr>
          <w:rFonts w:ascii="Arial" w:hAnsi="Arial" w:cs="Arial"/>
          <w:sz w:val="24"/>
          <w:szCs w:val="24"/>
        </w:rPr>
      </w:pPr>
      <w:r w:rsidRPr="003745E8">
        <w:rPr>
          <w:rFonts w:ascii="Arial" w:hAnsi="Arial" w:cs="Arial"/>
          <w:b/>
          <w:sz w:val="24"/>
          <w:szCs w:val="24"/>
        </w:rPr>
        <w:t>III.- Ciclista:</w:t>
      </w:r>
      <w:r w:rsidRPr="003745E8">
        <w:rPr>
          <w:rFonts w:ascii="Arial" w:hAnsi="Arial" w:cs="Arial"/>
          <w:sz w:val="24"/>
          <w:szCs w:val="24"/>
        </w:rPr>
        <w:t xml:space="preserve"> el conductor de una bicicleta;</w:t>
      </w:r>
    </w:p>
    <w:p w:rsidR="00FE33FC" w:rsidRPr="003745E8" w:rsidRDefault="00FE33FC" w:rsidP="000F5535">
      <w:pPr>
        <w:ind w:firstLine="426"/>
        <w:jc w:val="both"/>
        <w:rPr>
          <w:rFonts w:ascii="Arial" w:hAnsi="Arial" w:cs="Arial"/>
          <w:sz w:val="24"/>
          <w:szCs w:val="24"/>
        </w:rPr>
      </w:pPr>
    </w:p>
    <w:p w:rsidR="00FE33FC" w:rsidRPr="003745E8" w:rsidRDefault="00FE33FC" w:rsidP="000F5535">
      <w:pPr>
        <w:spacing w:line="360" w:lineRule="auto"/>
        <w:ind w:firstLine="426"/>
        <w:jc w:val="both"/>
        <w:rPr>
          <w:rFonts w:ascii="Arial" w:hAnsi="Arial" w:cs="Arial"/>
          <w:sz w:val="24"/>
          <w:szCs w:val="24"/>
        </w:rPr>
      </w:pPr>
      <w:r w:rsidRPr="003745E8">
        <w:rPr>
          <w:rFonts w:ascii="Arial" w:hAnsi="Arial" w:cs="Arial"/>
          <w:b/>
          <w:sz w:val="24"/>
          <w:szCs w:val="24"/>
        </w:rPr>
        <w:t>IV.- Conductor:</w:t>
      </w:r>
      <w:r w:rsidRPr="003745E8">
        <w:rPr>
          <w:rFonts w:ascii="Arial" w:hAnsi="Arial" w:cs="Arial"/>
          <w:sz w:val="24"/>
          <w:szCs w:val="24"/>
        </w:rPr>
        <w:t xml:space="preserve"> toda persona que maneja un vehículo en cualquiera de sus modalidades;</w:t>
      </w:r>
    </w:p>
    <w:p w:rsidR="00FE33FC" w:rsidRPr="003745E8" w:rsidRDefault="00FE33FC" w:rsidP="000F5535">
      <w:pPr>
        <w:ind w:firstLine="426"/>
        <w:jc w:val="both"/>
        <w:rPr>
          <w:rFonts w:ascii="Arial" w:hAnsi="Arial" w:cs="Arial"/>
          <w:sz w:val="24"/>
          <w:szCs w:val="24"/>
        </w:rPr>
      </w:pPr>
    </w:p>
    <w:p w:rsidR="00FE33FC" w:rsidRPr="003745E8" w:rsidRDefault="00FE33FC" w:rsidP="000F5535">
      <w:pPr>
        <w:spacing w:line="360" w:lineRule="auto"/>
        <w:ind w:firstLine="426"/>
        <w:jc w:val="both"/>
        <w:rPr>
          <w:rFonts w:ascii="Arial" w:hAnsi="Arial" w:cs="Arial"/>
          <w:sz w:val="24"/>
          <w:szCs w:val="24"/>
        </w:rPr>
      </w:pPr>
      <w:r w:rsidRPr="003745E8">
        <w:rPr>
          <w:rFonts w:ascii="Arial" w:hAnsi="Arial" w:cs="Arial"/>
          <w:b/>
          <w:sz w:val="24"/>
          <w:szCs w:val="24"/>
        </w:rPr>
        <w:t>V.- Infraestructura ciclística:</w:t>
      </w:r>
      <w:r w:rsidRPr="003745E8">
        <w:rPr>
          <w:rFonts w:ascii="Arial" w:hAnsi="Arial" w:cs="Arial"/>
          <w:sz w:val="24"/>
          <w:szCs w:val="24"/>
        </w:rPr>
        <w:t xml:space="preserve"> la combinación de vías y dispositivos de control para la circulación exclusiva o preferencial de ciclistas que les permite desplazarse en forma segura y continua;</w:t>
      </w:r>
    </w:p>
    <w:p w:rsidR="00FE33FC" w:rsidRPr="003745E8" w:rsidRDefault="00FE33FC" w:rsidP="000F5535">
      <w:pPr>
        <w:ind w:firstLine="426"/>
        <w:jc w:val="both"/>
        <w:rPr>
          <w:rFonts w:ascii="Arial" w:hAnsi="Arial" w:cs="Arial"/>
          <w:sz w:val="24"/>
          <w:szCs w:val="24"/>
        </w:rPr>
      </w:pPr>
    </w:p>
    <w:p w:rsidR="00FE33FC" w:rsidRPr="003745E8" w:rsidRDefault="00FE33FC" w:rsidP="000F5535">
      <w:pPr>
        <w:spacing w:line="360" w:lineRule="auto"/>
        <w:ind w:firstLine="426"/>
        <w:jc w:val="both"/>
        <w:rPr>
          <w:rFonts w:ascii="Arial" w:hAnsi="Arial" w:cs="Arial"/>
          <w:sz w:val="24"/>
          <w:szCs w:val="24"/>
        </w:rPr>
      </w:pPr>
      <w:r w:rsidRPr="003745E8">
        <w:rPr>
          <w:rFonts w:ascii="Arial" w:hAnsi="Arial" w:cs="Arial"/>
          <w:b/>
          <w:sz w:val="24"/>
          <w:szCs w:val="24"/>
        </w:rPr>
        <w:t>VI.- Ley:</w:t>
      </w:r>
      <w:r w:rsidRPr="003745E8">
        <w:rPr>
          <w:rFonts w:ascii="Arial" w:hAnsi="Arial" w:cs="Arial"/>
          <w:sz w:val="24"/>
          <w:szCs w:val="24"/>
        </w:rPr>
        <w:t xml:space="preserve"> la Ley de Fomento al Uso de la Bicicleta en el Estado de Yucatán;</w:t>
      </w:r>
    </w:p>
    <w:p w:rsidR="00FE33FC" w:rsidRPr="003745E8" w:rsidRDefault="00FE33FC" w:rsidP="000F5535">
      <w:pPr>
        <w:ind w:firstLine="426"/>
        <w:jc w:val="both"/>
        <w:rPr>
          <w:rFonts w:ascii="Arial" w:hAnsi="Arial" w:cs="Arial"/>
          <w:sz w:val="24"/>
          <w:szCs w:val="24"/>
        </w:rPr>
      </w:pPr>
    </w:p>
    <w:p w:rsidR="00FE33FC" w:rsidRPr="003745E8" w:rsidRDefault="00FE33FC" w:rsidP="000F5535">
      <w:pPr>
        <w:spacing w:line="360" w:lineRule="auto"/>
        <w:ind w:firstLine="426"/>
        <w:jc w:val="both"/>
        <w:rPr>
          <w:rFonts w:ascii="Arial" w:hAnsi="Arial" w:cs="Arial"/>
          <w:sz w:val="24"/>
          <w:szCs w:val="24"/>
        </w:rPr>
      </w:pPr>
      <w:r w:rsidRPr="003745E8">
        <w:rPr>
          <w:rFonts w:ascii="Arial" w:hAnsi="Arial" w:cs="Arial"/>
          <w:b/>
          <w:sz w:val="24"/>
          <w:szCs w:val="24"/>
        </w:rPr>
        <w:t>VII.- Programa:</w:t>
      </w:r>
      <w:r w:rsidRPr="003745E8">
        <w:rPr>
          <w:rFonts w:ascii="Arial" w:hAnsi="Arial" w:cs="Arial"/>
          <w:sz w:val="24"/>
          <w:szCs w:val="24"/>
        </w:rPr>
        <w:t xml:space="preserve"> el Programa Especial de Promoción y Fomento del Uso de la Bicicleta en el Estado de Yucatán;</w:t>
      </w:r>
    </w:p>
    <w:p w:rsidR="00FE33FC" w:rsidRPr="003745E8" w:rsidRDefault="00FE33FC" w:rsidP="000F5535">
      <w:pPr>
        <w:ind w:firstLine="426"/>
        <w:jc w:val="both"/>
        <w:rPr>
          <w:rFonts w:ascii="Arial" w:hAnsi="Arial" w:cs="Arial"/>
          <w:sz w:val="24"/>
          <w:szCs w:val="24"/>
        </w:rPr>
      </w:pPr>
    </w:p>
    <w:p w:rsidR="00FE33FC" w:rsidRPr="003745E8" w:rsidRDefault="00FE33FC" w:rsidP="000F5535">
      <w:pPr>
        <w:spacing w:line="360" w:lineRule="auto"/>
        <w:ind w:firstLine="426"/>
        <w:jc w:val="both"/>
        <w:rPr>
          <w:rFonts w:ascii="Arial" w:hAnsi="Arial" w:cs="Arial"/>
          <w:sz w:val="24"/>
          <w:szCs w:val="24"/>
        </w:rPr>
      </w:pPr>
      <w:r w:rsidRPr="003745E8">
        <w:rPr>
          <w:rFonts w:ascii="Arial" w:hAnsi="Arial" w:cs="Arial"/>
          <w:b/>
          <w:sz w:val="24"/>
          <w:szCs w:val="24"/>
        </w:rPr>
        <w:t>VIII.- Señalización:</w:t>
      </w:r>
      <w:r w:rsidRPr="003745E8">
        <w:rPr>
          <w:rFonts w:ascii="Arial" w:hAnsi="Arial" w:cs="Arial"/>
          <w:sz w:val="24"/>
          <w:szCs w:val="24"/>
        </w:rPr>
        <w:t xml:space="preserve"> las marcas, símbolos y leyendas que tienen por objeto prevenir a los conductores de peligros, advertirle de restricciones o prohibiciones en la vialidad y proporcionar información que lo orienten en su recorrido y faciliten sus desplazamientos, y </w:t>
      </w:r>
    </w:p>
    <w:p w:rsidR="00FE33FC" w:rsidRPr="003745E8" w:rsidRDefault="00FE33FC" w:rsidP="000F5535">
      <w:pPr>
        <w:ind w:firstLine="426"/>
        <w:jc w:val="both"/>
        <w:rPr>
          <w:rFonts w:ascii="Arial" w:hAnsi="Arial" w:cs="Arial"/>
          <w:sz w:val="24"/>
          <w:szCs w:val="24"/>
        </w:rPr>
      </w:pPr>
    </w:p>
    <w:p w:rsidR="00FE33FC" w:rsidRPr="003745E8" w:rsidRDefault="00FE33FC" w:rsidP="000F5535">
      <w:pPr>
        <w:spacing w:line="360" w:lineRule="auto"/>
        <w:ind w:firstLine="426"/>
        <w:jc w:val="both"/>
        <w:rPr>
          <w:rFonts w:ascii="Arial" w:hAnsi="Arial" w:cs="Arial"/>
          <w:sz w:val="24"/>
          <w:szCs w:val="24"/>
        </w:rPr>
      </w:pPr>
      <w:r w:rsidRPr="003745E8">
        <w:rPr>
          <w:rFonts w:ascii="Arial" w:hAnsi="Arial" w:cs="Arial"/>
          <w:b/>
          <w:sz w:val="24"/>
          <w:szCs w:val="24"/>
        </w:rPr>
        <w:t>IX.- Vía pública:</w:t>
      </w:r>
      <w:r w:rsidRPr="003745E8">
        <w:rPr>
          <w:rFonts w:ascii="Arial" w:hAnsi="Arial" w:cs="Arial"/>
          <w:sz w:val="24"/>
          <w:szCs w:val="24"/>
        </w:rPr>
        <w:t xml:space="preserve"> la calle, avenida, camellón, pasaje y, en general, todo espacio de dominio público y uso común, que por disposición de la autoridad o por razón del servicio, está destinado al tránsito de peatones y vehículos en el Estado de Yucatán.</w:t>
      </w:r>
    </w:p>
    <w:p w:rsidR="00436B4F" w:rsidRPr="003745E8" w:rsidRDefault="00436B4F" w:rsidP="000F5535">
      <w:pPr>
        <w:spacing w:line="360" w:lineRule="auto"/>
        <w:jc w:val="both"/>
        <w:rPr>
          <w:rFonts w:ascii="Arial" w:hAnsi="Arial" w:cs="Arial"/>
          <w:sz w:val="24"/>
          <w:szCs w:val="24"/>
        </w:rPr>
      </w:pPr>
    </w:p>
    <w:p w:rsidR="000F5535" w:rsidRDefault="000F5535" w:rsidP="000F5535">
      <w:pPr>
        <w:spacing w:line="360" w:lineRule="auto"/>
        <w:jc w:val="center"/>
        <w:rPr>
          <w:rFonts w:ascii="Arial" w:hAnsi="Arial" w:cs="Arial"/>
          <w:b/>
          <w:sz w:val="24"/>
          <w:szCs w:val="24"/>
        </w:rPr>
      </w:pPr>
    </w:p>
    <w:p w:rsidR="000F5535" w:rsidRDefault="000F5535" w:rsidP="000F5535">
      <w:pPr>
        <w:spacing w:line="360" w:lineRule="auto"/>
        <w:jc w:val="center"/>
        <w:rPr>
          <w:rFonts w:ascii="Arial" w:hAnsi="Arial" w:cs="Arial"/>
          <w:b/>
          <w:sz w:val="24"/>
          <w:szCs w:val="24"/>
        </w:rPr>
      </w:pPr>
    </w:p>
    <w:p w:rsidR="000F5535" w:rsidRDefault="000F5535" w:rsidP="000F5535">
      <w:pPr>
        <w:spacing w:line="360" w:lineRule="auto"/>
        <w:jc w:val="center"/>
        <w:rPr>
          <w:rFonts w:ascii="Arial" w:hAnsi="Arial" w:cs="Arial"/>
          <w:b/>
          <w:sz w:val="24"/>
          <w:szCs w:val="24"/>
        </w:rPr>
      </w:pPr>
    </w:p>
    <w:p w:rsidR="00FE33FC" w:rsidRPr="003745E8" w:rsidRDefault="00FE33FC" w:rsidP="000F5535">
      <w:pPr>
        <w:spacing w:line="360" w:lineRule="auto"/>
        <w:jc w:val="center"/>
        <w:rPr>
          <w:rFonts w:ascii="Arial" w:hAnsi="Arial" w:cs="Arial"/>
          <w:b/>
          <w:sz w:val="24"/>
          <w:szCs w:val="24"/>
        </w:rPr>
      </w:pPr>
      <w:r w:rsidRPr="003745E8">
        <w:rPr>
          <w:rFonts w:ascii="Arial" w:hAnsi="Arial" w:cs="Arial"/>
          <w:b/>
          <w:sz w:val="24"/>
          <w:szCs w:val="24"/>
        </w:rPr>
        <w:t>CAPÍTULO II</w:t>
      </w:r>
    </w:p>
    <w:p w:rsidR="00FE33FC" w:rsidRPr="003745E8" w:rsidRDefault="00FE33FC" w:rsidP="000F5535">
      <w:pPr>
        <w:spacing w:line="360" w:lineRule="auto"/>
        <w:jc w:val="center"/>
        <w:rPr>
          <w:rFonts w:ascii="Arial" w:hAnsi="Arial" w:cs="Arial"/>
          <w:b/>
          <w:sz w:val="24"/>
          <w:szCs w:val="24"/>
        </w:rPr>
      </w:pPr>
      <w:r w:rsidRPr="003745E8">
        <w:rPr>
          <w:rFonts w:ascii="Arial" w:hAnsi="Arial" w:cs="Arial"/>
          <w:b/>
          <w:sz w:val="24"/>
          <w:szCs w:val="24"/>
        </w:rPr>
        <w:t>Autoridades y sus Atribuciones</w:t>
      </w:r>
    </w:p>
    <w:p w:rsidR="00FE33FC" w:rsidRPr="003745E8" w:rsidRDefault="00FE33FC" w:rsidP="000F5535">
      <w:pPr>
        <w:spacing w:line="360" w:lineRule="auto"/>
        <w:rPr>
          <w:rFonts w:ascii="Arial" w:hAnsi="Arial" w:cs="Arial"/>
          <w:b/>
          <w:sz w:val="24"/>
          <w:szCs w:val="24"/>
        </w:rPr>
      </w:pPr>
    </w:p>
    <w:p w:rsidR="00FE33FC" w:rsidRPr="003745E8" w:rsidRDefault="00FE33FC" w:rsidP="000F5535">
      <w:pPr>
        <w:spacing w:line="360" w:lineRule="auto"/>
        <w:jc w:val="both"/>
        <w:rPr>
          <w:rFonts w:ascii="Arial" w:hAnsi="Arial" w:cs="Arial"/>
          <w:b/>
          <w:sz w:val="24"/>
          <w:szCs w:val="24"/>
        </w:rPr>
      </w:pPr>
      <w:r w:rsidRPr="003745E8">
        <w:rPr>
          <w:rFonts w:ascii="Arial" w:hAnsi="Arial" w:cs="Arial"/>
          <w:b/>
          <w:sz w:val="24"/>
          <w:szCs w:val="24"/>
        </w:rPr>
        <w:t xml:space="preserve">Autoridades </w:t>
      </w:r>
    </w:p>
    <w:p w:rsidR="00FE33FC" w:rsidRPr="003745E8" w:rsidRDefault="00FE33FC" w:rsidP="000F5535">
      <w:pPr>
        <w:spacing w:line="360" w:lineRule="auto"/>
        <w:jc w:val="both"/>
        <w:rPr>
          <w:rFonts w:ascii="Arial" w:hAnsi="Arial" w:cs="Arial"/>
          <w:sz w:val="24"/>
          <w:szCs w:val="24"/>
        </w:rPr>
      </w:pPr>
      <w:r w:rsidRPr="003745E8">
        <w:rPr>
          <w:rFonts w:ascii="Arial" w:hAnsi="Arial" w:cs="Arial"/>
          <w:b/>
          <w:sz w:val="24"/>
          <w:szCs w:val="24"/>
        </w:rPr>
        <w:t>Artículo 4.-</w:t>
      </w:r>
      <w:r w:rsidRPr="003745E8">
        <w:rPr>
          <w:rFonts w:ascii="Arial" w:hAnsi="Arial" w:cs="Arial"/>
          <w:sz w:val="24"/>
          <w:szCs w:val="24"/>
        </w:rPr>
        <w:t xml:space="preserve"> La aplicación de esta Ley, en el ámbito de sus respectivas competencias, estará a cargo de las autoridades siguientes: </w:t>
      </w:r>
    </w:p>
    <w:p w:rsidR="00FE33FC" w:rsidRPr="003745E8" w:rsidRDefault="00FE33FC" w:rsidP="000F5535">
      <w:pPr>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w:t>
      </w:r>
      <w:r w:rsidRPr="003745E8">
        <w:rPr>
          <w:rFonts w:ascii="Arial" w:hAnsi="Arial" w:cs="Arial"/>
          <w:sz w:val="24"/>
          <w:szCs w:val="24"/>
        </w:rPr>
        <w:t xml:space="preserve"> El titular del Poder Ejecutivo del Estado;</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II.-</w:t>
      </w:r>
      <w:r w:rsidRPr="003745E8">
        <w:rPr>
          <w:rFonts w:ascii="Arial" w:hAnsi="Arial" w:cs="Arial"/>
          <w:sz w:val="24"/>
          <w:szCs w:val="24"/>
        </w:rPr>
        <w:t xml:space="preserve"> El titular de la Secretaría de Seguridad Pública, y</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III.-</w:t>
      </w:r>
      <w:r w:rsidRPr="003745E8">
        <w:rPr>
          <w:rFonts w:ascii="Arial" w:hAnsi="Arial" w:cs="Arial"/>
          <w:sz w:val="24"/>
          <w:szCs w:val="24"/>
        </w:rPr>
        <w:t xml:space="preserve"> Los Ayuntamientos.</w:t>
      </w:r>
    </w:p>
    <w:p w:rsidR="003745E8" w:rsidRPr="003745E8" w:rsidRDefault="003745E8" w:rsidP="00AE020C">
      <w:pPr>
        <w:rPr>
          <w:rFonts w:ascii="Arial" w:hAnsi="Arial" w:cs="Arial"/>
          <w:b/>
          <w:sz w:val="24"/>
          <w:szCs w:val="24"/>
        </w:rPr>
      </w:pPr>
    </w:p>
    <w:p w:rsidR="00FE33FC" w:rsidRPr="003745E8" w:rsidRDefault="00FE33FC" w:rsidP="000F5535">
      <w:pPr>
        <w:spacing w:line="360" w:lineRule="auto"/>
        <w:rPr>
          <w:rFonts w:ascii="Arial" w:hAnsi="Arial" w:cs="Arial"/>
          <w:b/>
          <w:sz w:val="24"/>
          <w:szCs w:val="24"/>
        </w:rPr>
      </w:pPr>
      <w:r w:rsidRPr="003745E8">
        <w:rPr>
          <w:rFonts w:ascii="Arial" w:hAnsi="Arial" w:cs="Arial"/>
          <w:b/>
          <w:sz w:val="24"/>
          <w:szCs w:val="24"/>
        </w:rPr>
        <w:t>Atribuciones del Titular del Poder Ejecutivo y los Ayuntamientos</w:t>
      </w:r>
    </w:p>
    <w:p w:rsidR="00FE33FC" w:rsidRPr="003745E8" w:rsidRDefault="00FE33FC" w:rsidP="000F5535">
      <w:pPr>
        <w:spacing w:line="360" w:lineRule="auto"/>
        <w:jc w:val="both"/>
        <w:rPr>
          <w:rFonts w:ascii="Arial" w:hAnsi="Arial" w:cs="Arial"/>
          <w:sz w:val="24"/>
          <w:szCs w:val="24"/>
        </w:rPr>
      </w:pPr>
      <w:r w:rsidRPr="003745E8">
        <w:rPr>
          <w:rFonts w:ascii="Arial" w:hAnsi="Arial" w:cs="Arial"/>
          <w:b/>
          <w:sz w:val="24"/>
          <w:szCs w:val="24"/>
        </w:rPr>
        <w:t>Artículo 5.-</w:t>
      </w:r>
      <w:r w:rsidRPr="003745E8">
        <w:rPr>
          <w:rFonts w:ascii="Arial" w:hAnsi="Arial" w:cs="Arial"/>
          <w:sz w:val="24"/>
          <w:szCs w:val="24"/>
        </w:rPr>
        <w:t xml:space="preserve"> El Titular del Poder Ejecutivo y los Ayuntamientos, en el ámbito de sus respectivas competencias y para el cumplimiento del objeto esta Ley, tendrán las atribuciones siguientes:</w:t>
      </w:r>
    </w:p>
    <w:p w:rsidR="00FE33FC" w:rsidRPr="003745E8" w:rsidRDefault="00FE33FC" w:rsidP="000F5535">
      <w:pPr>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w:t>
      </w:r>
      <w:r w:rsidRPr="003745E8">
        <w:rPr>
          <w:rFonts w:ascii="Arial" w:hAnsi="Arial" w:cs="Arial"/>
          <w:sz w:val="24"/>
          <w:szCs w:val="24"/>
        </w:rPr>
        <w:t xml:space="preserve"> Coordinar las políticas de desarrollo urbano y transporte para garantizar la integración del uso de la bicicleta como medio alterno de transporte;</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II.-</w:t>
      </w:r>
      <w:r w:rsidRPr="003745E8">
        <w:rPr>
          <w:rFonts w:ascii="Arial" w:hAnsi="Arial" w:cs="Arial"/>
          <w:sz w:val="24"/>
          <w:szCs w:val="24"/>
        </w:rPr>
        <w:t xml:space="preserve"> Promover el uso de la bicicleta como medio de transporte alterno, así como para uso deportivo y recreativo; </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III.-</w:t>
      </w:r>
      <w:r w:rsidRPr="003745E8">
        <w:rPr>
          <w:rFonts w:ascii="Arial" w:hAnsi="Arial" w:cs="Arial"/>
          <w:sz w:val="24"/>
          <w:szCs w:val="24"/>
        </w:rPr>
        <w:t xml:space="preserve"> Promover y apoyar la participación de la sociedad, a través de los sectores público, social, privado, y académico, para sustentar políticas y programas que estimulen el uso de la bicicleta; </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IV.-</w:t>
      </w:r>
      <w:r w:rsidRPr="003745E8">
        <w:rPr>
          <w:rFonts w:ascii="Arial" w:hAnsi="Arial" w:cs="Arial"/>
          <w:sz w:val="24"/>
          <w:szCs w:val="24"/>
        </w:rPr>
        <w:t xml:space="preserve"> Impulsar programas de prevención que fomenten el uso seguro de la bicicleta;</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V.-</w:t>
      </w:r>
      <w:r w:rsidRPr="003745E8">
        <w:rPr>
          <w:rFonts w:ascii="Arial" w:hAnsi="Arial" w:cs="Arial"/>
          <w:sz w:val="24"/>
          <w:szCs w:val="24"/>
        </w:rPr>
        <w:t xml:space="preserve"> Promover la generación de espacios para el estacionamiento y guarda de bicicletas en edificios públicos y privados; </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VI.-</w:t>
      </w:r>
      <w:r w:rsidRPr="003745E8">
        <w:rPr>
          <w:rFonts w:ascii="Arial" w:hAnsi="Arial" w:cs="Arial"/>
          <w:sz w:val="24"/>
          <w:szCs w:val="24"/>
        </w:rPr>
        <w:t xml:space="preserve"> Incentivar la participación de la iniciativa privada en la construcción de estacionamientos para bicicletas y conexiones para el intercambio modal con otros medios de transporte;</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VII.-</w:t>
      </w:r>
      <w:r w:rsidRPr="003745E8">
        <w:rPr>
          <w:rFonts w:ascii="Arial" w:hAnsi="Arial" w:cs="Arial"/>
          <w:sz w:val="24"/>
          <w:szCs w:val="24"/>
        </w:rPr>
        <w:t xml:space="preserve"> Implementar campañas dirigidas a los ciclistas para la adopción de un comportamiento responsable y respetuoso de la normatividad que rige el tránsito y vialidad; </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VIII.-</w:t>
      </w:r>
      <w:r w:rsidRPr="003745E8">
        <w:rPr>
          <w:rFonts w:ascii="Arial" w:hAnsi="Arial" w:cs="Arial"/>
          <w:sz w:val="24"/>
          <w:szCs w:val="24"/>
        </w:rPr>
        <w:t xml:space="preserve"> Promover la construcción de infraestructura para el uso de la bicicleta, como medio de transporte intercomunitario en el medio rural y en zonas suburbanas;</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IX.-</w:t>
      </w:r>
      <w:r w:rsidRPr="003745E8">
        <w:rPr>
          <w:rFonts w:ascii="Arial" w:hAnsi="Arial" w:cs="Arial"/>
          <w:sz w:val="24"/>
          <w:szCs w:val="24"/>
        </w:rPr>
        <w:t xml:space="preserve"> Procurar la inclusión de políticas y programas en materia de uso de la bicicleta como medio de transporte alterno, deportivo y recreativo en los planes, estatal y municipales, de desarrollo y demás instrumentos programáticos;</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X.-</w:t>
      </w:r>
      <w:r w:rsidRPr="003745E8">
        <w:rPr>
          <w:rFonts w:ascii="Arial" w:hAnsi="Arial" w:cs="Arial"/>
          <w:sz w:val="24"/>
          <w:szCs w:val="24"/>
        </w:rPr>
        <w:t xml:space="preserve"> Generar condiciones que incluyan a la bicicleta como medio de transporte dirigido a mejorar las condiciones ambientales y de circulación vial, así como la salud y calidad de vida de los ciudadanos;</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XI.-</w:t>
      </w:r>
      <w:r w:rsidRPr="003745E8">
        <w:rPr>
          <w:rFonts w:ascii="Arial" w:hAnsi="Arial" w:cs="Arial"/>
          <w:sz w:val="24"/>
          <w:szCs w:val="24"/>
        </w:rPr>
        <w:t xml:space="preserve"> Promover la implementación de bici-rutas en los municipios del Estado;</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XII.-</w:t>
      </w:r>
      <w:r w:rsidRPr="003745E8">
        <w:rPr>
          <w:rFonts w:ascii="Arial" w:hAnsi="Arial" w:cs="Arial"/>
          <w:sz w:val="24"/>
          <w:szCs w:val="24"/>
        </w:rPr>
        <w:t xml:space="preserve"> Proveer las condiciones de seguridad vial para el uso de la bicicleta, y</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XIII.-</w:t>
      </w:r>
      <w:r w:rsidRPr="003745E8">
        <w:rPr>
          <w:rFonts w:ascii="Arial" w:hAnsi="Arial" w:cs="Arial"/>
          <w:sz w:val="24"/>
          <w:szCs w:val="24"/>
        </w:rPr>
        <w:t xml:space="preserve"> Las demás que les confiera esta Ley y otras disposiciones legales y normativas aplicables. </w:t>
      </w:r>
    </w:p>
    <w:p w:rsidR="00FE33FC" w:rsidRDefault="00FE33FC" w:rsidP="000F5535">
      <w:pPr>
        <w:spacing w:line="360" w:lineRule="auto"/>
        <w:jc w:val="both"/>
        <w:rPr>
          <w:rFonts w:ascii="Arial" w:hAnsi="Arial" w:cs="Arial"/>
          <w:sz w:val="24"/>
          <w:szCs w:val="24"/>
        </w:rPr>
      </w:pPr>
    </w:p>
    <w:p w:rsidR="00AE020C" w:rsidRDefault="00AE020C" w:rsidP="000F5535">
      <w:pPr>
        <w:spacing w:line="360" w:lineRule="auto"/>
        <w:jc w:val="both"/>
        <w:rPr>
          <w:rFonts w:ascii="Arial" w:hAnsi="Arial" w:cs="Arial"/>
          <w:sz w:val="24"/>
          <w:szCs w:val="24"/>
        </w:rPr>
      </w:pPr>
    </w:p>
    <w:p w:rsidR="00AE020C" w:rsidRPr="003745E8" w:rsidRDefault="00AE020C" w:rsidP="000F5535">
      <w:pPr>
        <w:spacing w:line="360" w:lineRule="auto"/>
        <w:jc w:val="both"/>
        <w:rPr>
          <w:rFonts w:ascii="Arial" w:hAnsi="Arial" w:cs="Arial"/>
          <w:sz w:val="24"/>
          <w:szCs w:val="24"/>
        </w:rPr>
      </w:pPr>
    </w:p>
    <w:p w:rsidR="00FE33FC" w:rsidRPr="003745E8" w:rsidRDefault="00FE33FC" w:rsidP="000F5535">
      <w:pPr>
        <w:spacing w:line="360" w:lineRule="auto"/>
        <w:jc w:val="both"/>
        <w:rPr>
          <w:rFonts w:ascii="Arial" w:hAnsi="Arial" w:cs="Arial"/>
          <w:b/>
          <w:sz w:val="24"/>
          <w:szCs w:val="24"/>
        </w:rPr>
      </w:pPr>
      <w:r w:rsidRPr="003745E8">
        <w:rPr>
          <w:rFonts w:ascii="Arial" w:hAnsi="Arial" w:cs="Arial"/>
          <w:b/>
          <w:sz w:val="24"/>
          <w:szCs w:val="24"/>
        </w:rPr>
        <w:t>Secretaría de Seguridad Pública</w:t>
      </w:r>
    </w:p>
    <w:p w:rsidR="00FE33FC" w:rsidRPr="003745E8" w:rsidRDefault="00FE33FC" w:rsidP="000F5535">
      <w:pPr>
        <w:spacing w:line="360" w:lineRule="auto"/>
        <w:jc w:val="both"/>
        <w:rPr>
          <w:rFonts w:ascii="Arial" w:hAnsi="Arial" w:cs="Arial"/>
          <w:sz w:val="24"/>
          <w:szCs w:val="24"/>
        </w:rPr>
      </w:pPr>
      <w:r w:rsidRPr="003745E8">
        <w:rPr>
          <w:rFonts w:ascii="Arial" w:hAnsi="Arial" w:cs="Arial"/>
          <w:b/>
          <w:sz w:val="24"/>
          <w:szCs w:val="24"/>
        </w:rPr>
        <w:t>Artículo 6.-</w:t>
      </w:r>
      <w:r w:rsidRPr="003745E8">
        <w:rPr>
          <w:rFonts w:ascii="Arial" w:hAnsi="Arial" w:cs="Arial"/>
          <w:sz w:val="24"/>
          <w:szCs w:val="24"/>
        </w:rPr>
        <w:t xml:space="preserve"> La Secretaría de Seguridad Pública, a través del Consejo Consultivo de Tránsito y Vialidad del Estado de Yucatán, tendrá las atribuciones siguientes:   </w:t>
      </w:r>
    </w:p>
    <w:p w:rsidR="00FE33FC" w:rsidRPr="003745E8" w:rsidRDefault="00FE33FC" w:rsidP="000F5535">
      <w:pPr>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w:t>
      </w:r>
      <w:r w:rsidRPr="003745E8">
        <w:rPr>
          <w:rFonts w:ascii="Arial" w:hAnsi="Arial" w:cs="Arial"/>
          <w:sz w:val="24"/>
          <w:szCs w:val="24"/>
        </w:rPr>
        <w:t xml:space="preserve"> Proponer a las autoridades competentes la adaptación gradual de las vías públicas y la implementación de infraestructura ciclística; </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II.-</w:t>
      </w:r>
      <w:r w:rsidRPr="003745E8">
        <w:rPr>
          <w:rFonts w:ascii="Arial" w:hAnsi="Arial" w:cs="Arial"/>
          <w:sz w:val="24"/>
          <w:szCs w:val="24"/>
        </w:rPr>
        <w:t xml:space="preserve"> Realizar propuestas normativas relacionadas con el uso de las bicicletas como medio de transporte alterno; </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III.-</w:t>
      </w:r>
      <w:r w:rsidRPr="003745E8">
        <w:rPr>
          <w:rFonts w:ascii="Arial" w:hAnsi="Arial" w:cs="Arial"/>
          <w:sz w:val="24"/>
          <w:szCs w:val="24"/>
        </w:rPr>
        <w:t xml:space="preserve"> Sugerir el establecimiento de señalización adecuada para la infraestructura ciclística; </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IV.-</w:t>
      </w:r>
      <w:r w:rsidRPr="003745E8">
        <w:rPr>
          <w:rFonts w:ascii="Arial" w:hAnsi="Arial" w:cs="Arial"/>
          <w:sz w:val="24"/>
          <w:szCs w:val="24"/>
        </w:rPr>
        <w:t xml:space="preserve"> Proponer campañas de sensibilización y dignificación de la imagen del ciclista, así como de respeto a la infraestructura ciclística, y</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V.-</w:t>
      </w:r>
      <w:r w:rsidRPr="003745E8">
        <w:rPr>
          <w:rFonts w:ascii="Arial" w:hAnsi="Arial" w:cs="Arial"/>
          <w:sz w:val="24"/>
          <w:szCs w:val="24"/>
        </w:rPr>
        <w:t xml:space="preserve"> Las demás que les confiera esta Ley y otras disposiciones legales y normativas aplicables.</w:t>
      </w:r>
    </w:p>
    <w:p w:rsidR="00FE33FC" w:rsidRPr="003745E8" w:rsidRDefault="00FE33FC" w:rsidP="000F5535">
      <w:pPr>
        <w:spacing w:line="360" w:lineRule="auto"/>
        <w:jc w:val="both"/>
        <w:rPr>
          <w:rFonts w:ascii="Arial" w:hAnsi="Arial" w:cs="Arial"/>
          <w:b/>
          <w:sz w:val="24"/>
          <w:szCs w:val="24"/>
        </w:rPr>
      </w:pPr>
    </w:p>
    <w:p w:rsidR="00FE33FC" w:rsidRPr="003745E8" w:rsidRDefault="00FE33FC" w:rsidP="000F5535">
      <w:pPr>
        <w:spacing w:line="360" w:lineRule="auto"/>
        <w:jc w:val="center"/>
        <w:rPr>
          <w:rFonts w:ascii="Arial" w:hAnsi="Arial" w:cs="Arial"/>
          <w:b/>
          <w:sz w:val="24"/>
          <w:szCs w:val="24"/>
        </w:rPr>
      </w:pPr>
      <w:r w:rsidRPr="003745E8">
        <w:rPr>
          <w:rFonts w:ascii="Arial" w:hAnsi="Arial" w:cs="Arial"/>
          <w:b/>
          <w:sz w:val="24"/>
          <w:szCs w:val="24"/>
        </w:rPr>
        <w:t>CAPÍTULO III</w:t>
      </w:r>
    </w:p>
    <w:p w:rsidR="00FE33FC" w:rsidRPr="003745E8" w:rsidRDefault="00FE33FC" w:rsidP="000F5535">
      <w:pPr>
        <w:spacing w:line="360" w:lineRule="auto"/>
        <w:jc w:val="center"/>
        <w:rPr>
          <w:rFonts w:ascii="Arial" w:hAnsi="Arial" w:cs="Arial"/>
          <w:b/>
          <w:sz w:val="24"/>
          <w:szCs w:val="24"/>
        </w:rPr>
      </w:pPr>
      <w:r w:rsidRPr="003745E8">
        <w:rPr>
          <w:rFonts w:ascii="Arial" w:hAnsi="Arial" w:cs="Arial"/>
          <w:b/>
          <w:sz w:val="24"/>
          <w:szCs w:val="24"/>
        </w:rPr>
        <w:t>Políticas Públicas</w:t>
      </w:r>
    </w:p>
    <w:p w:rsidR="00FE33FC" w:rsidRPr="003745E8" w:rsidRDefault="00FE33FC" w:rsidP="000F5535">
      <w:pPr>
        <w:spacing w:line="360" w:lineRule="auto"/>
        <w:jc w:val="both"/>
        <w:rPr>
          <w:rFonts w:ascii="Arial" w:hAnsi="Arial" w:cs="Arial"/>
          <w:b/>
          <w:sz w:val="24"/>
          <w:szCs w:val="24"/>
        </w:rPr>
      </w:pPr>
    </w:p>
    <w:p w:rsidR="00FE33FC" w:rsidRPr="003745E8" w:rsidRDefault="00FE33FC" w:rsidP="000F5535">
      <w:pPr>
        <w:spacing w:line="360" w:lineRule="auto"/>
        <w:jc w:val="both"/>
        <w:rPr>
          <w:rFonts w:ascii="Arial" w:hAnsi="Arial" w:cs="Arial"/>
          <w:b/>
          <w:sz w:val="24"/>
          <w:szCs w:val="24"/>
        </w:rPr>
      </w:pPr>
      <w:r w:rsidRPr="003745E8">
        <w:rPr>
          <w:rFonts w:ascii="Arial" w:hAnsi="Arial" w:cs="Arial"/>
          <w:b/>
          <w:sz w:val="24"/>
          <w:szCs w:val="24"/>
        </w:rPr>
        <w:t>Política pública</w:t>
      </w:r>
    </w:p>
    <w:p w:rsidR="00FE33FC" w:rsidRPr="003745E8" w:rsidRDefault="00FE33FC" w:rsidP="000F5535">
      <w:pPr>
        <w:spacing w:line="360" w:lineRule="auto"/>
        <w:jc w:val="both"/>
        <w:rPr>
          <w:rFonts w:ascii="Arial" w:hAnsi="Arial" w:cs="Arial"/>
          <w:sz w:val="24"/>
          <w:szCs w:val="24"/>
        </w:rPr>
      </w:pPr>
      <w:r w:rsidRPr="003745E8">
        <w:rPr>
          <w:rFonts w:ascii="Arial" w:hAnsi="Arial" w:cs="Arial"/>
          <w:b/>
          <w:sz w:val="24"/>
          <w:szCs w:val="24"/>
        </w:rPr>
        <w:t>Artículo 7.-</w:t>
      </w:r>
      <w:r w:rsidRPr="003745E8">
        <w:rPr>
          <w:rFonts w:ascii="Arial" w:hAnsi="Arial" w:cs="Arial"/>
          <w:sz w:val="24"/>
          <w:szCs w:val="24"/>
        </w:rPr>
        <w:t xml:space="preserve"> El Estado en materia de fomento al uso de la bicicleta deberá contar con políticas públicas que tengan por objeto lo siguiente: </w:t>
      </w:r>
    </w:p>
    <w:p w:rsidR="00FE33FC" w:rsidRPr="003745E8" w:rsidRDefault="00FE33FC" w:rsidP="000F5535">
      <w:pPr>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w:t>
      </w:r>
      <w:r w:rsidRPr="003745E8">
        <w:rPr>
          <w:rFonts w:ascii="Arial" w:hAnsi="Arial" w:cs="Arial"/>
          <w:sz w:val="24"/>
          <w:szCs w:val="24"/>
        </w:rPr>
        <w:t xml:space="preserve"> Reconocer y garantizar el derecho de las personas a acceder a medios de transporte alternos, en condiciones adecuadas y seguras; </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II.-</w:t>
      </w:r>
      <w:r w:rsidRPr="003745E8">
        <w:rPr>
          <w:rFonts w:ascii="Arial" w:hAnsi="Arial" w:cs="Arial"/>
          <w:sz w:val="24"/>
          <w:szCs w:val="24"/>
        </w:rPr>
        <w:t xml:space="preserve"> Fomentar una cultura que promueva el uso de la bicicleta como medio de transporte alterno, deportivo y recreativo; </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III.-</w:t>
      </w:r>
      <w:r w:rsidRPr="003745E8">
        <w:rPr>
          <w:rFonts w:ascii="Arial" w:hAnsi="Arial" w:cs="Arial"/>
          <w:sz w:val="24"/>
          <w:szCs w:val="24"/>
        </w:rPr>
        <w:t xml:space="preserve"> Integrar el uso de la bicicleta como medio de promoción y acceso a la salud humana, y </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IV.-</w:t>
      </w:r>
      <w:r w:rsidRPr="003745E8">
        <w:rPr>
          <w:rFonts w:ascii="Arial" w:hAnsi="Arial" w:cs="Arial"/>
          <w:sz w:val="24"/>
          <w:szCs w:val="24"/>
        </w:rPr>
        <w:t xml:space="preserve"> Involucrar a la sociedad en el mejoramiento ambiental a través del uso de la bicicleta.</w:t>
      </w:r>
    </w:p>
    <w:p w:rsidR="00FE33FC" w:rsidRPr="003745E8" w:rsidRDefault="00FE33FC" w:rsidP="000F5535">
      <w:pPr>
        <w:spacing w:line="360" w:lineRule="auto"/>
        <w:jc w:val="both"/>
        <w:rPr>
          <w:rFonts w:ascii="Arial" w:hAnsi="Arial" w:cs="Arial"/>
          <w:sz w:val="24"/>
          <w:szCs w:val="24"/>
        </w:rPr>
      </w:pPr>
    </w:p>
    <w:p w:rsidR="00FE33FC" w:rsidRPr="003745E8" w:rsidRDefault="00FE33FC" w:rsidP="000F5535">
      <w:pPr>
        <w:spacing w:line="360" w:lineRule="auto"/>
        <w:jc w:val="center"/>
        <w:rPr>
          <w:rFonts w:ascii="Arial" w:hAnsi="Arial" w:cs="Arial"/>
          <w:b/>
          <w:sz w:val="24"/>
          <w:szCs w:val="24"/>
        </w:rPr>
      </w:pPr>
      <w:r w:rsidRPr="003745E8">
        <w:rPr>
          <w:rFonts w:ascii="Arial" w:hAnsi="Arial" w:cs="Arial"/>
          <w:b/>
          <w:sz w:val="24"/>
          <w:szCs w:val="24"/>
        </w:rPr>
        <w:t>CAPÍTULO IV</w:t>
      </w:r>
    </w:p>
    <w:p w:rsidR="00FE33FC" w:rsidRPr="003745E8" w:rsidRDefault="00FE33FC" w:rsidP="000F5535">
      <w:pPr>
        <w:spacing w:line="360" w:lineRule="auto"/>
        <w:jc w:val="center"/>
        <w:rPr>
          <w:rFonts w:ascii="Arial" w:hAnsi="Arial" w:cs="Arial"/>
          <w:b/>
          <w:sz w:val="24"/>
          <w:szCs w:val="24"/>
        </w:rPr>
      </w:pPr>
      <w:r w:rsidRPr="003745E8">
        <w:rPr>
          <w:rFonts w:ascii="Arial" w:hAnsi="Arial" w:cs="Arial"/>
          <w:b/>
          <w:sz w:val="24"/>
          <w:szCs w:val="24"/>
        </w:rPr>
        <w:t>Promoción y Fomento del Uso de la Bicicleta</w:t>
      </w:r>
    </w:p>
    <w:p w:rsidR="00FE33FC" w:rsidRPr="003745E8" w:rsidRDefault="00FE33FC" w:rsidP="000F5535">
      <w:pPr>
        <w:spacing w:line="360" w:lineRule="auto"/>
        <w:jc w:val="both"/>
        <w:rPr>
          <w:rFonts w:ascii="Arial" w:hAnsi="Arial" w:cs="Arial"/>
          <w:b/>
          <w:sz w:val="24"/>
          <w:szCs w:val="24"/>
        </w:rPr>
      </w:pPr>
    </w:p>
    <w:p w:rsidR="00FE33FC" w:rsidRPr="003745E8" w:rsidRDefault="00FE33FC" w:rsidP="000F5535">
      <w:pPr>
        <w:spacing w:line="360" w:lineRule="auto"/>
        <w:jc w:val="both"/>
        <w:rPr>
          <w:rFonts w:ascii="Arial" w:hAnsi="Arial" w:cs="Arial"/>
          <w:b/>
          <w:sz w:val="24"/>
          <w:szCs w:val="24"/>
        </w:rPr>
      </w:pPr>
      <w:r w:rsidRPr="003745E8">
        <w:rPr>
          <w:rFonts w:ascii="Arial" w:hAnsi="Arial" w:cs="Arial"/>
          <w:b/>
          <w:sz w:val="24"/>
          <w:szCs w:val="24"/>
        </w:rPr>
        <w:t xml:space="preserve">Elaboración del Programa </w:t>
      </w:r>
    </w:p>
    <w:p w:rsidR="00FE33FC" w:rsidRDefault="00FE33FC" w:rsidP="000F5535">
      <w:pPr>
        <w:spacing w:line="360" w:lineRule="auto"/>
        <w:jc w:val="both"/>
        <w:rPr>
          <w:rFonts w:ascii="Arial" w:hAnsi="Arial" w:cs="Arial"/>
          <w:sz w:val="24"/>
          <w:szCs w:val="24"/>
        </w:rPr>
      </w:pPr>
      <w:r w:rsidRPr="003745E8">
        <w:rPr>
          <w:rFonts w:ascii="Arial" w:hAnsi="Arial" w:cs="Arial"/>
          <w:b/>
          <w:sz w:val="24"/>
          <w:szCs w:val="24"/>
        </w:rPr>
        <w:t>Artículo 8.-</w:t>
      </w:r>
      <w:r w:rsidRPr="003745E8">
        <w:rPr>
          <w:rFonts w:ascii="Arial" w:hAnsi="Arial" w:cs="Arial"/>
          <w:sz w:val="24"/>
          <w:szCs w:val="24"/>
        </w:rPr>
        <w:t xml:space="preserve"> </w:t>
      </w:r>
      <w:r w:rsidR="00725E95" w:rsidRPr="00725E95">
        <w:rPr>
          <w:rFonts w:ascii="Arial" w:hAnsi="Arial" w:cs="Arial"/>
          <w:sz w:val="24"/>
          <w:szCs w:val="24"/>
        </w:rPr>
        <w:t>El Poder Ejecutivo, para la promoción y fomento del uso de la bicicleta, tendrá a su cargo la elaboración del Programa, por conducto de las secretarías de Salud, de Obras Públicas, de Seguridad Pública y de Fomento Turístico, así como del Instituto de Movilidad y Desarrollo Urbano Territorial y del Instituto del Deporte del Estado de Yucatán</w:t>
      </w:r>
      <w:r w:rsidRPr="003745E8">
        <w:rPr>
          <w:rFonts w:ascii="Arial" w:hAnsi="Arial" w:cs="Arial"/>
          <w:sz w:val="24"/>
          <w:szCs w:val="24"/>
        </w:rPr>
        <w:t xml:space="preserve">. </w:t>
      </w:r>
    </w:p>
    <w:p w:rsidR="006030F9" w:rsidRPr="003745E8" w:rsidRDefault="006030F9" w:rsidP="006030F9">
      <w:pPr>
        <w:spacing w:line="360" w:lineRule="auto"/>
        <w:jc w:val="right"/>
        <w:rPr>
          <w:rFonts w:ascii="Arial" w:hAnsi="Arial" w:cs="Arial"/>
          <w:sz w:val="24"/>
          <w:szCs w:val="24"/>
        </w:rPr>
      </w:pPr>
      <w:r w:rsidRPr="00C47519">
        <w:rPr>
          <w:rFonts w:eastAsia="MS Mincho"/>
          <w:i/>
          <w:iCs/>
          <w:color w:val="0000FF"/>
          <w:sz w:val="18"/>
          <w:szCs w:val="18"/>
        </w:rPr>
        <w:t>Fracción reformada D</w:t>
      </w:r>
      <w:r>
        <w:rPr>
          <w:rFonts w:eastAsia="MS Mincho"/>
          <w:i/>
          <w:iCs/>
          <w:color w:val="0000FF"/>
          <w:sz w:val="18"/>
          <w:szCs w:val="18"/>
        </w:rPr>
        <w:t>.</w:t>
      </w:r>
      <w:r w:rsidRPr="00C47519">
        <w:rPr>
          <w:rFonts w:eastAsia="MS Mincho"/>
          <w:i/>
          <w:iCs/>
          <w:color w:val="0000FF"/>
          <w:sz w:val="18"/>
          <w:szCs w:val="18"/>
        </w:rPr>
        <w:t>O</w:t>
      </w:r>
      <w:r>
        <w:rPr>
          <w:rFonts w:eastAsia="MS Mincho"/>
          <w:i/>
          <w:iCs/>
          <w:color w:val="0000FF"/>
          <w:sz w:val="18"/>
          <w:szCs w:val="18"/>
        </w:rPr>
        <w:t>.</w:t>
      </w:r>
      <w:r w:rsidRPr="00C47519">
        <w:rPr>
          <w:rFonts w:eastAsia="MS Mincho"/>
          <w:i/>
          <w:iCs/>
          <w:color w:val="0000FF"/>
          <w:sz w:val="18"/>
          <w:szCs w:val="18"/>
        </w:rPr>
        <w:t xml:space="preserve"> 31-07-2019</w:t>
      </w:r>
    </w:p>
    <w:p w:rsidR="00FE33FC" w:rsidRPr="003745E8" w:rsidRDefault="00FE33FC" w:rsidP="000F5535">
      <w:pPr>
        <w:spacing w:line="360" w:lineRule="auto"/>
        <w:jc w:val="both"/>
        <w:rPr>
          <w:rFonts w:ascii="Arial" w:hAnsi="Arial" w:cs="Arial"/>
          <w:sz w:val="24"/>
          <w:szCs w:val="24"/>
        </w:rPr>
      </w:pPr>
    </w:p>
    <w:p w:rsidR="00FE33FC" w:rsidRPr="003745E8" w:rsidRDefault="00FE33FC" w:rsidP="000F5535">
      <w:pPr>
        <w:spacing w:line="360" w:lineRule="auto"/>
        <w:jc w:val="both"/>
        <w:rPr>
          <w:rFonts w:ascii="Arial" w:hAnsi="Arial" w:cs="Arial"/>
          <w:sz w:val="24"/>
          <w:szCs w:val="24"/>
        </w:rPr>
      </w:pPr>
      <w:r w:rsidRPr="003745E8">
        <w:rPr>
          <w:rFonts w:ascii="Arial" w:hAnsi="Arial" w:cs="Arial"/>
          <w:sz w:val="24"/>
          <w:szCs w:val="24"/>
        </w:rPr>
        <w:tab/>
        <w:t>Al Programa, podrán incorporarse las propuestas que envíe el Consejo Consultivo de Tránsito y Vialidad del Estado de Yucatán. Una vez aprobado deberá publicarse en el Diario Oficial del Gobierno del Estado de Yucatán.</w:t>
      </w:r>
    </w:p>
    <w:p w:rsidR="00FE33FC" w:rsidRPr="003745E8" w:rsidRDefault="00FE33FC" w:rsidP="000F5535">
      <w:pPr>
        <w:spacing w:line="360" w:lineRule="auto"/>
        <w:jc w:val="right"/>
        <w:rPr>
          <w:rFonts w:ascii="Arial" w:hAnsi="Arial" w:cs="Arial"/>
          <w:sz w:val="24"/>
          <w:szCs w:val="24"/>
        </w:rPr>
      </w:pPr>
    </w:p>
    <w:p w:rsidR="00FE33FC" w:rsidRPr="003745E8" w:rsidRDefault="00FE33FC" w:rsidP="000F5535">
      <w:pPr>
        <w:spacing w:line="360" w:lineRule="auto"/>
        <w:jc w:val="both"/>
        <w:rPr>
          <w:rFonts w:ascii="Arial" w:hAnsi="Arial" w:cs="Arial"/>
          <w:b/>
          <w:sz w:val="24"/>
          <w:szCs w:val="24"/>
        </w:rPr>
      </w:pPr>
      <w:r w:rsidRPr="003745E8">
        <w:rPr>
          <w:rFonts w:ascii="Arial" w:hAnsi="Arial" w:cs="Arial"/>
          <w:b/>
          <w:sz w:val="24"/>
          <w:szCs w:val="24"/>
        </w:rPr>
        <w:t>Objeto del Programa</w:t>
      </w:r>
    </w:p>
    <w:p w:rsidR="00FE33FC" w:rsidRPr="003745E8" w:rsidRDefault="00FE33FC" w:rsidP="000F5535">
      <w:pPr>
        <w:spacing w:line="360" w:lineRule="auto"/>
        <w:jc w:val="both"/>
        <w:rPr>
          <w:rFonts w:ascii="Arial" w:hAnsi="Arial" w:cs="Arial"/>
          <w:sz w:val="24"/>
          <w:szCs w:val="24"/>
        </w:rPr>
      </w:pPr>
      <w:r w:rsidRPr="003745E8">
        <w:rPr>
          <w:rFonts w:ascii="Arial" w:hAnsi="Arial" w:cs="Arial"/>
          <w:b/>
          <w:sz w:val="24"/>
          <w:szCs w:val="24"/>
        </w:rPr>
        <w:t>Artículo 9.-</w:t>
      </w:r>
      <w:r w:rsidRPr="003745E8">
        <w:rPr>
          <w:rFonts w:ascii="Arial" w:hAnsi="Arial" w:cs="Arial"/>
          <w:sz w:val="24"/>
          <w:szCs w:val="24"/>
        </w:rPr>
        <w:t xml:space="preserve"> El Programa tiene por objeto establecer los mecanismos, estrategias, instrumentos, instancias y acciones que corresponde realizar al Poder Ejecutivo para el cumplimiento de las disposiciones de esta Ley, de conformidad con las políticas y directrices fijadas en el Plan Estatal de Desarrollo. </w:t>
      </w:r>
    </w:p>
    <w:p w:rsidR="00FE33FC" w:rsidRPr="003745E8" w:rsidRDefault="00FE33FC" w:rsidP="000F5535">
      <w:pPr>
        <w:spacing w:line="360" w:lineRule="auto"/>
        <w:jc w:val="both"/>
        <w:rPr>
          <w:rFonts w:ascii="Arial" w:hAnsi="Arial" w:cs="Arial"/>
          <w:sz w:val="24"/>
          <w:szCs w:val="24"/>
        </w:rPr>
      </w:pPr>
    </w:p>
    <w:p w:rsidR="00FE33FC" w:rsidRPr="003745E8" w:rsidRDefault="00FE33FC" w:rsidP="000F5535">
      <w:pPr>
        <w:spacing w:line="360" w:lineRule="auto"/>
        <w:jc w:val="both"/>
        <w:rPr>
          <w:rFonts w:ascii="Arial" w:hAnsi="Arial" w:cs="Arial"/>
          <w:sz w:val="24"/>
          <w:szCs w:val="24"/>
        </w:rPr>
      </w:pPr>
      <w:r w:rsidRPr="003745E8">
        <w:rPr>
          <w:rFonts w:ascii="Arial" w:hAnsi="Arial" w:cs="Arial"/>
          <w:sz w:val="24"/>
          <w:szCs w:val="24"/>
        </w:rPr>
        <w:tab/>
        <w:t>La ejecución de las acciones del Programa estará a cargo de las autoridades señaladas en el mismo y se sujetará a la disponibilidad presupuestaria, así como a las disposiciones y lineamientos que dicten las autoridades competentes.</w:t>
      </w:r>
    </w:p>
    <w:p w:rsidR="00AD2C68" w:rsidRPr="003745E8" w:rsidRDefault="00AD2C68" w:rsidP="000F5535">
      <w:pPr>
        <w:spacing w:line="360" w:lineRule="auto"/>
        <w:jc w:val="both"/>
        <w:rPr>
          <w:rFonts w:ascii="Arial" w:hAnsi="Arial" w:cs="Arial"/>
          <w:sz w:val="24"/>
          <w:szCs w:val="24"/>
        </w:rPr>
      </w:pPr>
    </w:p>
    <w:p w:rsidR="00FE33FC" w:rsidRPr="003745E8" w:rsidRDefault="00FE33FC" w:rsidP="000F5535">
      <w:pPr>
        <w:spacing w:line="360" w:lineRule="auto"/>
        <w:jc w:val="both"/>
        <w:rPr>
          <w:rFonts w:ascii="Arial" w:hAnsi="Arial" w:cs="Arial"/>
          <w:b/>
          <w:sz w:val="24"/>
          <w:szCs w:val="24"/>
        </w:rPr>
      </w:pPr>
      <w:r w:rsidRPr="003745E8">
        <w:rPr>
          <w:rFonts w:ascii="Arial" w:hAnsi="Arial" w:cs="Arial"/>
          <w:b/>
          <w:sz w:val="24"/>
          <w:szCs w:val="24"/>
        </w:rPr>
        <w:t>Contenido del Programa</w:t>
      </w:r>
    </w:p>
    <w:p w:rsidR="00FE33FC" w:rsidRPr="003745E8" w:rsidRDefault="00FE33FC" w:rsidP="000F5535">
      <w:pPr>
        <w:spacing w:line="360" w:lineRule="auto"/>
        <w:jc w:val="both"/>
        <w:rPr>
          <w:rFonts w:ascii="Arial" w:hAnsi="Arial" w:cs="Arial"/>
          <w:sz w:val="24"/>
          <w:szCs w:val="24"/>
        </w:rPr>
      </w:pPr>
      <w:r w:rsidRPr="003745E8">
        <w:rPr>
          <w:rFonts w:ascii="Arial" w:hAnsi="Arial" w:cs="Arial"/>
          <w:b/>
          <w:sz w:val="24"/>
          <w:szCs w:val="24"/>
        </w:rPr>
        <w:t>Artículo 10.-</w:t>
      </w:r>
      <w:r w:rsidRPr="003745E8">
        <w:rPr>
          <w:rFonts w:ascii="Arial" w:hAnsi="Arial" w:cs="Arial"/>
          <w:sz w:val="24"/>
          <w:szCs w:val="24"/>
        </w:rPr>
        <w:t xml:space="preserve"> El Programa deberá contener, al menos, lo siguiente:</w:t>
      </w:r>
    </w:p>
    <w:p w:rsidR="00FE33FC" w:rsidRPr="003745E8" w:rsidRDefault="00FE33FC" w:rsidP="000F5535">
      <w:pPr>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w:t>
      </w:r>
      <w:r w:rsidRPr="003745E8">
        <w:rPr>
          <w:rFonts w:ascii="Arial" w:hAnsi="Arial" w:cs="Arial"/>
          <w:sz w:val="24"/>
          <w:szCs w:val="24"/>
        </w:rPr>
        <w:t xml:space="preserve"> El diagnóstico de los beneficios que conlleva el uso de la bicicleta; </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II.-</w:t>
      </w:r>
      <w:r w:rsidRPr="003745E8">
        <w:rPr>
          <w:rFonts w:ascii="Arial" w:hAnsi="Arial" w:cs="Arial"/>
          <w:sz w:val="24"/>
          <w:szCs w:val="24"/>
        </w:rPr>
        <w:t xml:space="preserve"> Los objetivos generales y específicos;</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III.-</w:t>
      </w:r>
      <w:r w:rsidRPr="003745E8">
        <w:rPr>
          <w:rFonts w:ascii="Arial" w:hAnsi="Arial" w:cs="Arial"/>
          <w:sz w:val="24"/>
          <w:szCs w:val="24"/>
        </w:rPr>
        <w:t xml:space="preserve"> Las estrategias y acciones para promover el uso de la bicicleta;</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IV.-</w:t>
      </w:r>
      <w:r w:rsidRPr="003745E8">
        <w:rPr>
          <w:rFonts w:ascii="Arial" w:hAnsi="Arial" w:cs="Arial"/>
          <w:sz w:val="24"/>
          <w:szCs w:val="24"/>
        </w:rPr>
        <w:t xml:space="preserve"> Los indicadores para la evaluación de los resultados, y</w:t>
      </w:r>
    </w:p>
    <w:p w:rsidR="00FE33FC" w:rsidRPr="003745E8" w:rsidRDefault="00FE33FC" w:rsidP="00AE020C">
      <w:pPr>
        <w:ind w:firstLine="426"/>
        <w:jc w:val="both"/>
        <w:rPr>
          <w:rFonts w:ascii="Arial" w:hAnsi="Arial" w:cs="Arial"/>
          <w:sz w:val="24"/>
          <w:szCs w:val="24"/>
        </w:rPr>
      </w:pPr>
    </w:p>
    <w:p w:rsidR="00FE33FC" w:rsidRPr="003745E8" w:rsidRDefault="00FE33FC" w:rsidP="00AE020C">
      <w:pPr>
        <w:spacing w:line="360" w:lineRule="auto"/>
        <w:ind w:firstLine="426"/>
        <w:jc w:val="both"/>
        <w:rPr>
          <w:rFonts w:ascii="Arial" w:hAnsi="Arial" w:cs="Arial"/>
          <w:sz w:val="24"/>
          <w:szCs w:val="24"/>
        </w:rPr>
      </w:pPr>
      <w:r w:rsidRPr="003745E8">
        <w:rPr>
          <w:rFonts w:ascii="Arial" w:hAnsi="Arial" w:cs="Arial"/>
          <w:b/>
          <w:sz w:val="24"/>
          <w:szCs w:val="24"/>
        </w:rPr>
        <w:t>V.-</w:t>
      </w:r>
      <w:r w:rsidRPr="003745E8">
        <w:rPr>
          <w:rFonts w:ascii="Arial" w:hAnsi="Arial" w:cs="Arial"/>
          <w:sz w:val="24"/>
          <w:szCs w:val="24"/>
        </w:rPr>
        <w:t xml:space="preserve"> Los demás aspectos que determine el Titular del Poder Ejecutivo. </w:t>
      </w:r>
    </w:p>
    <w:p w:rsidR="00FE33FC" w:rsidRPr="003745E8" w:rsidRDefault="00FE33FC" w:rsidP="000F5535">
      <w:pPr>
        <w:spacing w:line="360" w:lineRule="auto"/>
        <w:jc w:val="both"/>
        <w:rPr>
          <w:rFonts w:ascii="Arial" w:hAnsi="Arial" w:cs="Arial"/>
          <w:sz w:val="24"/>
          <w:szCs w:val="24"/>
        </w:rPr>
      </w:pPr>
    </w:p>
    <w:p w:rsidR="00FE33FC" w:rsidRPr="003745E8" w:rsidRDefault="00FE33FC" w:rsidP="000F5535">
      <w:pPr>
        <w:spacing w:line="360" w:lineRule="auto"/>
        <w:jc w:val="center"/>
        <w:rPr>
          <w:rFonts w:ascii="Arial" w:hAnsi="Arial" w:cs="Arial"/>
          <w:b/>
          <w:sz w:val="24"/>
          <w:szCs w:val="24"/>
          <w:lang w:val="en-US"/>
        </w:rPr>
      </w:pPr>
      <w:r w:rsidRPr="003745E8">
        <w:rPr>
          <w:rFonts w:ascii="Arial" w:hAnsi="Arial" w:cs="Arial"/>
          <w:b/>
          <w:sz w:val="24"/>
          <w:szCs w:val="24"/>
          <w:lang w:val="en-US"/>
        </w:rPr>
        <w:t>T R A N S I T O R I O S:</w:t>
      </w:r>
    </w:p>
    <w:p w:rsidR="00217587" w:rsidRDefault="00217587" w:rsidP="000F5535">
      <w:pPr>
        <w:jc w:val="both"/>
        <w:rPr>
          <w:rFonts w:ascii="Arial" w:hAnsi="Arial" w:cs="Arial"/>
          <w:b/>
          <w:sz w:val="24"/>
          <w:szCs w:val="24"/>
          <w:lang w:val="en-US"/>
        </w:rPr>
      </w:pPr>
    </w:p>
    <w:p w:rsidR="00FE33FC" w:rsidRPr="003745E8" w:rsidRDefault="00FE33FC" w:rsidP="000F5535">
      <w:pPr>
        <w:spacing w:line="360" w:lineRule="auto"/>
        <w:jc w:val="both"/>
        <w:rPr>
          <w:rFonts w:ascii="Arial" w:hAnsi="Arial" w:cs="Arial"/>
          <w:sz w:val="24"/>
          <w:szCs w:val="24"/>
        </w:rPr>
      </w:pPr>
      <w:r w:rsidRPr="003745E8">
        <w:rPr>
          <w:rFonts w:ascii="Arial" w:hAnsi="Arial" w:cs="Arial"/>
          <w:b/>
          <w:sz w:val="24"/>
          <w:szCs w:val="24"/>
          <w:lang w:val="en-US"/>
        </w:rPr>
        <w:tab/>
      </w:r>
      <w:r w:rsidRPr="003745E8">
        <w:rPr>
          <w:rFonts w:ascii="Arial" w:hAnsi="Arial" w:cs="Arial"/>
          <w:b/>
          <w:sz w:val="24"/>
          <w:szCs w:val="24"/>
        </w:rPr>
        <w:t>ARTÍCULO PRIMERO.-</w:t>
      </w:r>
      <w:r w:rsidRPr="003745E8">
        <w:rPr>
          <w:rFonts w:ascii="Arial" w:hAnsi="Arial" w:cs="Arial"/>
          <w:sz w:val="24"/>
          <w:szCs w:val="24"/>
        </w:rPr>
        <w:t xml:space="preserve"> Esta Ley entrará en vigor el día siguiente al de su publicación en el Diario Oficial del Gobierno del Estado de Yucatán.</w:t>
      </w:r>
    </w:p>
    <w:p w:rsidR="00FE33FC" w:rsidRPr="003745E8" w:rsidRDefault="00FE33FC" w:rsidP="000F5535">
      <w:pPr>
        <w:spacing w:line="360" w:lineRule="auto"/>
        <w:jc w:val="both"/>
        <w:rPr>
          <w:rFonts w:ascii="Arial" w:hAnsi="Arial" w:cs="Arial"/>
          <w:sz w:val="24"/>
          <w:szCs w:val="24"/>
        </w:rPr>
      </w:pPr>
    </w:p>
    <w:p w:rsidR="00FE33FC" w:rsidRPr="003745E8" w:rsidRDefault="00FE33FC" w:rsidP="000F5535">
      <w:pPr>
        <w:spacing w:line="360" w:lineRule="auto"/>
        <w:jc w:val="both"/>
        <w:rPr>
          <w:rFonts w:ascii="Arial" w:hAnsi="Arial" w:cs="Arial"/>
          <w:sz w:val="24"/>
          <w:szCs w:val="24"/>
        </w:rPr>
      </w:pPr>
      <w:r w:rsidRPr="003745E8">
        <w:rPr>
          <w:rFonts w:ascii="Arial" w:hAnsi="Arial" w:cs="Arial"/>
          <w:b/>
          <w:sz w:val="24"/>
          <w:szCs w:val="24"/>
        </w:rPr>
        <w:tab/>
        <w:t>ARTÍCULO SEGUNDO.-</w:t>
      </w:r>
      <w:r w:rsidRPr="003745E8">
        <w:rPr>
          <w:rFonts w:ascii="Arial" w:hAnsi="Arial" w:cs="Arial"/>
          <w:sz w:val="24"/>
          <w:szCs w:val="24"/>
        </w:rPr>
        <w:t xml:space="preserve"> Se derogan todas las disposiciones de igual o menor rango en lo que se opongan al contenido de esta Ley.</w:t>
      </w:r>
    </w:p>
    <w:p w:rsidR="00FE33FC" w:rsidRPr="003745E8" w:rsidRDefault="00FE33FC" w:rsidP="000F5535">
      <w:pPr>
        <w:spacing w:line="360" w:lineRule="auto"/>
        <w:jc w:val="both"/>
        <w:rPr>
          <w:rFonts w:ascii="Arial" w:hAnsi="Arial" w:cs="Arial"/>
          <w:sz w:val="24"/>
          <w:szCs w:val="24"/>
        </w:rPr>
      </w:pPr>
    </w:p>
    <w:p w:rsidR="00FE33FC" w:rsidRPr="003745E8" w:rsidRDefault="00FE33FC" w:rsidP="000F5535">
      <w:pPr>
        <w:spacing w:line="360" w:lineRule="auto"/>
        <w:jc w:val="both"/>
        <w:rPr>
          <w:rFonts w:ascii="Arial" w:hAnsi="Arial" w:cs="Arial"/>
          <w:sz w:val="24"/>
          <w:szCs w:val="24"/>
        </w:rPr>
      </w:pPr>
      <w:r w:rsidRPr="003745E8">
        <w:rPr>
          <w:rFonts w:ascii="Arial" w:hAnsi="Arial" w:cs="Arial"/>
          <w:b/>
          <w:sz w:val="24"/>
          <w:szCs w:val="24"/>
        </w:rPr>
        <w:tab/>
        <w:t>ARTÍCULO TERCERO.-</w:t>
      </w:r>
      <w:r w:rsidRPr="003745E8">
        <w:rPr>
          <w:rFonts w:ascii="Arial" w:hAnsi="Arial" w:cs="Arial"/>
          <w:sz w:val="24"/>
          <w:szCs w:val="24"/>
        </w:rPr>
        <w:t xml:space="preserve"> El Titular del Poder Ejecutivo del Estado de Yucatán deberá expedir el Programa Especial de Promoción y Fomento del Uso de la Bicicleta en el Estado de Yucatán, dentro de los 180 días naturales siguientes a la entrada en vigor de esta Ley.</w:t>
      </w:r>
    </w:p>
    <w:p w:rsidR="00FE33FC" w:rsidRPr="003745E8" w:rsidRDefault="00FE33FC" w:rsidP="000F5535">
      <w:pPr>
        <w:spacing w:line="360" w:lineRule="auto"/>
        <w:jc w:val="both"/>
        <w:rPr>
          <w:rFonts w:ascii="Arial" w:hAnsi="Arial" w:cs="Arial"/>
          <w:sz w:val="24"/>
          <w:szCs w:val="24"/>
        </w:rPr>
      </w:pPr>
    </w:p>
    <w:p w:rsidR="00FE33FC" w:rsidRPr="003745E8" w:rsidRDefault="00FE33FC" w:rsidP="000F5535">
      <w:pPr>
        <w:spacing w:line="360" w:lineRule="auto"/>
        <w:jc w:val="both"/>
        <w:rPr>
          <w:rFonts w:ascii="Arial" w:hAnsi="Arial" w:cs="Arial"/>
          <w:sz w:val="24"/>
          <w:szCs w:val="24"/>
        </w:rPr>
      </w:pPr>
      <w:r w:rsidRPr="003745E8">
        <w:rPr>
          <w:rFonts w:ascii="Arial" w:hAnsi="Arial" w:cs="Arial"/>
          <w:b/>
          <w:sz w:val="24"/>
          <w:szCs w:val="24"/>
        </w:rPr>
        <w:tab/>
        <w:t>ARTÍCULO CUARTO.-</w:t>
      </w:r>
      <w:r w:rsidRPr="003745E8">
        <w:rPr>
          <w:rFonts w:ascii="Arial" w:hAnsi="Arial" w:cs="Arial"/>
          <w:sz w:val="24"/>
          <w:szCs w:val="24"/>
        </w:rPr>
        <w:t xml:space="preserve"> El Titular del Poder Ejecutivo del Estado de Yucatán deberá adecuar las disposiciones reglamentarias correspondientes para el cumplimiento de esta Ley.</w:t>
      </w:r>
    </w:p>
    <w:p w:rsidR="0089437C" w:rsidRPr="003745E8" w:rsidRDefault="0089437C" w:rsidP="000F5535">
      <w:pPr>
        <w:spacing w:line="360" w:lineRule="auto"/>
        <w:jc w:val="center"/>
        <w:rPr>
          <w:rFonts w:ascii="Arial" w:hAnsi="Arial" w:cs="Arial"/>
          <w:sz w:val="24"/>
          <w:szCs w:val="24"/>
        </w:rPr>
      </w:pPr>
    </w:p>
    <w:p w:rsidR="00AD2C68" w:rsidRPr="003745E8" w:rsidRDefault="006414EB" w:rsidP="00AE020C">
      <w:pPr>
        <w:pStyle w:val="Textoindependiente"/>
        <w:spacing w:line="240" w:lineRule="auto"/>
        <w:rPr>
          <w:b w:val="0"/>
          <w:i/>
        </w:rPr>
      </w:pPr>
      <w:r w:rsidRPr="003745E8">
        <w:rPr>
          <w:sz w:val="24"/>
          <w:szCs w:val="24"/>
          <w:lang w:val="es-MX"/>
        </w:rPr>
        <w:tab/>
      </w:r>
    </w:p>
    <w:p w:rsidR="00AD2C68" w:rsidRDefault="00AD2C68" w:rsidP="000F5535">
      <w:pPr>
        <w:pStyle w:val="Textoindependiente"/>
        <w:spacing w:line="240" w:lineRule="auto"/>
        <w:ind w:firstLine="709"/>
        <w:rPr>
          <w:sz w:val="24"/>
          <w:szCs w:val="24"/>
        </w:rPr>
      </w:pPr>
      <w:r w:rsidRPr="003745E8">
        <w:rPr>
          <w:sz w:val="24"/>
          <w:szCs w:val="24"/>
        </w:rPr>
        <w:t>DADO EN LA SEDE DEL RECINTO DEL PODER LEGISLATIVO EN LA EN LA CIUDAD DE MÉRIDA, YUCATÁN, ESTADOS UNIDOS MEXICANOS A LOS QUINCE DÍAS DEL MES DE JULIO DEL AÑO DOS MIL TRECE.- PRESIDENTE DIPUTADO LUIS ERNESTO MARTINEZ ORDAZ.- SECRETARIA DIPUTADA FLOR ISABEL DÍAZ CASTILLO.- SECRETARIA DIPUTADA MARÍA YOLANDA VALENCIA VALES.</w:t>
      </w:r>
    </w:p>
    <w:p w:rsidR="00AE020C" w:rsidRDefault="00AE020C" w:rsidP="000F5535">
      <w:pPr>
        <w:pStyle w:val="Textoindependiente"/>
        <w:spacing w:line="240" w:lineRule="auto"/>
        <w:ind w:firstLine="709"/>
        <w:rPr>
          <w:sz w:val="24"/>
          <w:szCs w:val="24"/>
        </w:rPr>
      </w:pPr>
    </w:p>
    <w:p w:rsidR="00AE020C" w:rsidRPr="00550BD4" w:rsidRDefault="00AE020C" w:rsidP="00AE020C">
      <w:pPr>
        <w:pStyle w:val="Textoindependiente"/>
        <w:spacing w:line="240" w:lineRule="auto"/>
        <w:rPr>
          <w:sz w:val="22"/>
          <w:szCs w:val="22"/>
        </w:rPr>
      </w:pPr>
      <w:r w:rsidRPr="00550BD4">
        <w:rPr>
          <w:sz w:val="22"/>
          <w:szCs w:val="22"/>
        </w:rPr>
        <w:t>Y, POR TANTO, MANDO SE IMPRIMA, PUBLIQUE Y CIRCULE PARA SU CONOCIMIENTO Y DEBIDO CUMPLIMIENTO.</w:t>
      </w:r>
    </w:p>
    <w:p w:rsidR="00AE020C" w:rsidRPr="00550BD4" w:rsidRDefault="00AE020C" w:rsidP="00AE020C">
      <w:pPr>
        <w:pStyle w:val="Textoindependiente"/>
        <w:spacing w:line="240" w:lineRule="auto"/>
        <w:rPr>
          <w:sz w:val="22"/>
          <w:szCs w:val="22"/>
        </w:rPr>
      </w:pPr>
    </w:p>
    <w:p w:rsidR="00AE020C" w:rsidRPr="00550BD4" w:rsidRDefault="00AE020C" w:rsidP="00AE020C">
      <w:pPr>
        <w:pStyle w:val="Textoindependiente"/>
        <w:spacing w:line="240" w:lineRule="auto"/>
        <w:rPr>
          <w:sz w:val="22"/>
          <w:szCs w:val="22"/>
        </w:rPr>
      </w:pPr>
      <w:r w:rsidRPr="00550BD4">
        <w:rPr>
          <w:sz w:val="22"/>
          <w:szCs w:val="22"/>
        </w:rPr>
        <w:t>EXPEDIDO EN LA SEDE DEL PODER EJECUTIVO, EN LA CIUDAD DE MÉRIDA, CAPITAL DEL ESTADO DE YUCATÁN, ESTADOS UNIDOS MEXICANOS, A LOS DIECISIETE DÍAS DEL MES DE JULIO DEL AÑO DOS MIL TRECE.</w:t>
      </w:r>
    </w:p>
    <w:p w:rsidR="00AE020C" w:rsidRPr="00550BD4" w:rsidRDefault="00AE020C" w:rsidP="00AE020C">
      <w:pPr>
        <w:pStyle w:val="Textoindependiente"/>
        <w:spacing w:line="240" w:lineRule="auto"/>
        <w:rPr>
          <w:sz w:val="22"/>
          <w:szCs w:val="22"/>
        </w:rPr>
      </w:pPr>
    </w:p>
    <w:p w:rsidR="00AE020C" w:rsidRPr="00550BD4" w:rsidRDefault="00AE020C" w:rsidP="00AE020C">
      <w:pPr>
        <w:pStyle w:val="Textoindependiente"/>
        <w:spacing w:line="240" w:lineRule="auto"/>
        <w:jc w:val="center"/>
        <w:rPr>
          <w:sz w:val="22"/>
          <w:szCs w:val="22"/>
        </w:rPr>
      </w:pPr>
      <w:r w:rsidRPr="00550BD4">
        <w:rPr>
          <w:sz w:val="22"/>
          <w:szCs w:val="22"/>
        </w:rPr>
        <w:t>(RÚBRICA)</w:t>
      </w:r>
    </w:p>
    <w:p w:rsidR="00AE020C" w:rsidRPr="00550BD4" w:rsidRDefault="00AE020C" w:rsidP="00AE020C">
      <w:pPr>
        <w:pStyle w:val="Textoindependiente"/>
        <w:spacing w:line="240" w:lineRule="auto"/>
        <w:jc w:val="center"/>
        <w:rPr>
          <w:sz w:val="22"/>
          <w:szCs w:val="22"/>
        </w:rPr>
      </w:pPr>
      <w:r w:rsidRPr="00550BD4">
        <w:rPr>
          <w:sz w:val="22"/>
          <w:szCs w:val="22"/>
        </w:rPr>
        <w:t>C. ROLANDO RODRIGO ZAPATA BELLO</w:t>
      </w:r>
    </w:p>
    <w:p w:rsidR="00AE020C" w:rsidRPr="00550BD4" w:rsidRDefault="00AE020C" w:rsidP="00AE020C">
      <w:pPr>
        <w:pStyle w:val="Textoindependiente"/>
        <w:spacing w:line="240" w:lineRule="auto"/>
        <w:jc w:val="center"/>
        <w:rPr>
          <w:sz w:val="22"/>
          <w:szCs w:val="22"/>
        </w:rPr>
      </w:pPr>
      <w:r w:rsidRPr="00550BD4">
        <w:rPr>
          <w:sz w:val="22"/>
          <w:szCs w:val="22"/>
        </w:rPr>
        <w:t>GOBERNADOR DEL ESTADO DE YUCATÁN</w:t>
      </w:r>
    </w:p>
    <w:p w:rsidR="00AE020C" w:rsidRPr="00550BD4" w:rsidRDefault="00AE020C" w:rsidP="00AE020C">
      <w:pPr>
        <w:pStyle w:val="Textoindependiente"/>
        <w:spacing w:line="240" w:lineRule="auto"/>
        <w:jc w:val="center"/>
        <w:rPr>
          <w:sz w:val="22"/>
          <w:szCs w:val="22"/>
        </w:rPr>
      </w:pPr>
    </w:p>
    <w:p w:rsidR="00AE020C" w:rsidRPr="00550BD4" w:rsidRDefault="00AE020C" w:rsidP="00AE020C">
      <w:pPr>
        <w:pStyle w:val="Textoindependiente"/>
        <w:spacing w:line="240" w:lineRule="auto"/>
        <w:rPr>
          <w:sz w:val="22"/>
          <w:szCs w:val="22"/>
        </w:rPr>
      </w:pPr>
      <w:r w:rsidRPr="00550BD4">
        <w:rPr>
          <w:sz w:val="22"/>
          <w:szCs w:val="22"/>
        </w:rPr>
        <w:t>(RÚBRICA)</w:t>
      </w:r>
    </w:p>
    <w:p w:rsidR="00AE020C" w:rsidRPr="00550BD4" w:rsidRDefault="00AE020C" w:rsidP="00AE020C">
      <w:pPr>
        <w:pStyle w:val="Textoindependiente"/>
        <w:spacing w:line="240" w:lineRule="auto"/>
        <w:rPr>
          <w:sz w:val="22"/>
          <w:szCs w:val="22"/>
        </w:rPr>
      </w:pPr>
      <w:r w:rsidRPr="00550BD4">
        <w:rPr>
          <w:sz w:val="22"/>
          <w:szCs w:val="22"/>
        </w:rPr>
        <w:t>C. VÍCTOR EDMUNDO CABALLERO DURÁN</w:t>
      </w:r>
    </w:p>
    <w:p w:rsidR="00AE020C" w:rsidRPr="00550BD4" w:rsidRDefault="00AE020C" w:rsidP="00AE020C">
      <w:pPr>
        <w:pStyle w:val="Textoindependiente"/>
        <w:spacing w:line="240" w:lineRule="auto"/>
        <w:rPr>
          <w:sz w:val="22"/>
          <w:szCs w:val="22"/>
        </w:rPr>
      </w:pPr>
      <w:r w:rsidRPr="00550BD4">
        <w:rPr>
          <w:sz w:val="22"/>
          <w:szCs w:val="22"/>
        </w:rPr>
        <w:t>SECRETARIO GENERAL DE GOBIERNO.</w:t>
      </w:r>
    </w:p>
    <w:p w:rsidR="00AE020C" w:rsidRPr="003745E8" w:rsidRDefault="00AE020C" w:rsidP="000F5535">
      <w:pPr>
        <w:pStyle w:val="Textoindependiente"/>
        <w:spacing w:line="240" w:lineRule="auto"/>
        <w:ind w:firstLine="709"/>
        <w:rPr>
          <w:sz w:val="24"/>
          <w:szCs w:val="24"/>
        </w:rPr>
      </w:pPr>
    </w:p>
    <w:p w:rsidR="0049776F" w:rsidRPr="0049776F" w:rsidRDefault="0049776F" w:rsidP="00D34508">
      <w:pPr>
        <w:pStyle w:val="Sinespaciado"/>
        <w:jc w:val="center"/>
        <w:rPr>
          <w:rFonts w:ascii="Arial" w:eastAsia="Calibri" w:hAnsi="Arial" w:cs="Arial"/>
          <w:b/>
          <w:sz w:val="22"/>
          <w:szCs w:val="22"/>
          <w:lang w:val="es-MX" w:eastAsia="en-US"/>
        </w:rPr>
      </w:pPr>
      <w:r>
        <w:rPr>
          <w:rFonts w:ascii="Arial" w:hAnsi="Arial" w:cs="Arial"/>
          <w:i/>
          <w:sz w:val="24"/>
        </w:rPr>
        <w:br w:type="column"/>
      </w:r>
      <w:bookmarkStart w:id="0" w:name="_GoBack"/>
      <w:bookmarkEnd w:id="0"/>
      <w:r w:rsidRPr="0049776F">
        <w:rPr>
          <w:rFonts w:ascii="Arial" w:eastAsia="Calibri" w:hAnsi="Arial" w:cs="Arial"/>
          <w:b/>
          <w:sz w:val="22"/>
          <w:szCs w:val="22"/>
          <w:lang w:val="es-MX" w:eastAsia="en-US"/>
        </w:rPr>
        <w:t>DECRETO 94/2019</w:t>
      </w:r>
    </w:p>
    <w:p w:rsidR="0049776F" w:rsidRPr="0049776F" w:rsidRDefault="0049776F" w:rsidP="0049776F">
      <w:pPr>
        <w:widowControl w:val="0"/>
        <w:jc w:val="center"/>
        <w:rPr>
          <w:rFonts w:ascii="Arial" w:hAnsi="Arial" w:cs="Arial"/>
          <w:b/>
          <w:sz w:val="22"/>
          <w:szCs w:val="22"/>
          <w:lang w:val="es-ES_tradnl"/>
        </w:rPr>
      </w:pPr>
      <w:r w:rsidRPr="0049776F">
        <w:rPr>
          <w:rFonts w:ascii="Arial" w:hAnsi="Arial" w:cs="Arial"/>
          <w:b/>
          <w:sz w:val="22"/>
          <w:szCs w:val="22"/>
          <w:lang w:val="es-ES_tradnl"/>
        </w:rPr>
        <w:t>Publicado en el Diario Oficial del Gobierno del Estado de Yucatán</w:t>
      </w:r>
    </w:p>
    <w:p w:rsidR="0049776F" w:rsidRPr="0049776F" w:rsidRDefault="0049776F" w:rsidP="0049776F">
      <w:pPr>
        <w:jc w:val="center"/>
        <w:rPr>
          <w:rFonts w:ascii="Arial" w:eastAsia="Calibri" w:hAnsi="Arial" w:cs="Arial"/>
          <w:b/>
          <w:sz w:val="22"/>
          <w:szCs w:val="22"/>
          <w:lang w:val="es-MX" w:eastAsia="en-US"/>
        </w:rPr>
      </w:pPr>
      <w:r w:rsidRPr="0049776F">
        <w:rPr>
          <w:rFonts w:ascii="Arial" w:hAnsi="Arial" w:cs="Arial"/>
          <w:b/>
          <w:sz w:val="22"/>
          <w:szCs w:val="22"/>
          <w:lang w:val="es-ES_tradnl"/>
        </w:rPr>
        <w:t xml:space="preserve"> el 31 de julio de 2019</w:t>
      </w:r>
    </w:p>
    <w:p w:rsidR="0049776F" w:rsidRPr="0049776F" w:rsidRDefault="0049776F" w:rsidP="0049776F">
      <w:pPr>
        <w:jc w:val="center"/>
        <w:rPr>
          <w:rFonts w:ascii="Arial" w:eastAsia="Calibri" w:hAnsi="Arial" w:cs="Arial"/>
          <w:b/>
          <w:sz w:val="22"/>
          <w:szCs w:val="22"/>
          <w:lang w:val="es-MX" w:eastAsia="en-US"/>
        </w:rPr>
      </w:pPr>
    </w:p>
    <w:p w:rsidR="0049776F" w:rsidRPr="0049776F" w:rsidRDefault="0049776F" w:rsidP="0049776F">
      <w:pPr>
        <w:jc w:val="center"/>
        <w:rPr>
          <w:rFonts w:ascii="Arial" w:eastAsia="Calibri" w:hAnsi="Arial" w:cs="Arial"/>
          <w:b/>
          <w:spacing w:val="1"/>
          <w:sz w:val="22"/>
          <w:szCs w:val="22"/>
          <w:lang w:val="es-MX" w:eastAsia="en-US"/>
        </w:rPr>
      </w:pPr>
      <w:r w:rsidRPr="0049776F">
        <w:rPr>
          <w:rFonts w:ascii="Arial" w:eastAsia="Calibri" w:hAnsi="Arial" w:cs="Arial"/>
          <w:b/>
          <w:sz w:val="22"/>
          <w:szCs w:val="22"/>
          <w:lang w:val="es-MX" w:eastAsia="en-US"/>
        </w:rPr>
        <w:t>Por el que se modifican 44 leyes estatales, en materia de reestructuración de la administración pública estatal</w:t>
      </w:r>
      <w:r w:rsidRPr="0049776F">
        <w:rPr>
          <w:rFonts w:ascii="Arial" w:eastAsia="Calibri" w:hAnsi="Arial" w:cs="Arial"/>
          <w:b/>
          <w:spacing w:val="1"/>
          <w:sz w:val="22"/>
          <w:szCs w:val="22"/>
          <w:lang w:val="es-MX" w:eastAsia="en-US"/>
        </w:rPr>
        <w:t>.</w:t>
      </w:r>
    </w:p>
    <w:p w:rsidR="0049776F" w:rsidRPr="0049776F" w:rsidRDefault="0049776F" w:rsidP="0049776F">
      <w:pPr>
        <w:jc w:val="center"/>
        <w:rPr>
          <w:rFonts w:ascii="Arial" w:eastAsia="Calibri" w:hAnsi="Arial" w:cs="Arial"/>
          <w:b/>
          <w:sz w:val="22"/>
          <w:szCs w:val="22"/>
          <w:lang w:val="es-MX" w:eastAsia="en-US"/>
        </w:rPr>
      </w:pPr>
    </w:p>
    <w:p w:rsidR="0049776F" w:rsidRPr="0049776F" w:rsidRDefault="0049776F" w:rsidP="0049776F">
      <w:pPr>
        <w:ind w:right="-3"/>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primero. </w:t>
      </w:r>
      <w:r w:rsidRPr="0049776F">
        <w:rPr>
          <w:rFonts w:ascii="Arial" w:eastAsia="Arial" w:hAnsi="Arial" w:cs="Arial"/>
          <w:color w:val="000000"/>
          <w:sz w:val="22"/>
          <w:szCs w:val="22"/>
          <w:lang w:val="es-MX" w:eastAsia="es-MX"/>
        </w:rPr>
        <w:t>Se reforma el artículo 18 de la Ley Ganadera del Estado de Yucatán, para quedar como sigue:</w:t>
      </w:r>
    </w:p>
    <w:p w:rsidR="0049776F" w:rsidRPr="0049776F" w:rsidRDefault="0049776F" w:rsidP="0049776F">
      <w:pPr>
        <w:ind w:right="-3"/>
        <w:jc w:val="both"/>
        <w:rPr>
          <w:rFonts w:ascii="Arial" w:eastAsia="Arial" w:hAnsi="Arial" w:cs="Arial"/>
          <w:color w:val="000000"/>
          <w:sz w:val="22"/>
          <w:szCs w:val="22"/>
          <w:lang w:val="es-MX" w:eastAsia="es-MX"/>
        </w:rPr>
      </w:pPr>
    </w:p>
    <w:p w:rsidR="0049776F" w:rsidRPr="0049776F" w:rsidRDefault="0049776F" w:rsidP="0049776F">
      <w:pPr>
        <w:ind w:right="-3" w:firstLine="4"/>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segundo. </w:t>
      </w:r>
      <w:r w:rsidRPr="0049776F">
        <w:rPr>
          <w:rFonts w:ascii="Arial" w:eastAsia="Arial" w:hAnsi="Arial" w:cs="Arial"/>
          <w:color w:val="000000"/>
          <w:sz w:val="22"/>
          <w:szCs w:val="22"/>
          <w:lang w:val="es-MX" w:eastAsia="es-MX"/>
        </w:rPr>
        <w:t>Se reforman las fracciones IV, V y VI del artículo 2 de la Ley Orgánica de la Junta de Agua Potable y Alcantarillado del Estado de Yucatán, para quedar como sigue:</w:t>
      </w:r>
    </w:p>
    <w:p w:rsidR="0049776F" w:rsidRPr="0049776F" w:rsidRDefault="0049776F" w:rsidP="0049776F">
      <w:pPr>
        <w:ind w:right="-3" w:firstLine="4"/>
        <w:jc w:val="both"/>
        <w:rPr>
          <w:rFonts w:ascii="Arial" w:eastAsia="Arial" w:hAnsi="Arial" w:cs="Arial"/>
          <w:b/>
          <w:color w:val="000000"/>
          <w:sz w:val="22"/>
          <w:szCs w:val="22"/>
          <w:lang w:val="es-MX" w:eastAsia="es-MX"/>
        </w:rPr>
      </w:pPr>
    </w:p>
    <w:p w:rsidR="0049776F" w:rsidRPr="0049776F" w:rsidRDefault="0049776F" w:rsidP="0049776F">
      <w:pPr>
        <w:ind w:right="-3" w:firstLine="4"/>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tercero. </w:t>
      </w:r>
      <w:r w:rsidRPr="0049776F">
        <w:rPr>
          <w:rFonts w:ascii="Arial" w:eastAsia="Arial" w:hAnsi="Arial" w:cs="Arial"/>
          <w:color w:val="000000"/>
          <w:sz w:val="22"/>
          <w:szCs w:val="22"/>
          <w:lang w:val="es-MX" w:eastAsia="es-MX"/>
        </w:rPr>
        <w:t>Se reforma el párrafo segundo de la fracción II del artículo 5; se reforma el párrafo segundo del artículo 38; se reforman los párrafos primero y cuarto del artículo 134, y se reforma el artículo 160 ter, todos de la Ley de los Trabajadores al Servicio del Estado y Municipios de Yucatán, para quedar como sigue:</w:t>
      </w:r>
    </w:p>
    <w:p w:rsidR="0049776F" w:rsidRPr="0049776F" w:rsidRDefault="0049776F" w:rsidP="0049776F">
      <w:pPr>
        <w:ind w:right="-3"/>
        <w:jc w:val="both"/>
        <w:rPr>
          <w:rFonts w:ascii="Arial" w:eastAsia="Arial" w:hAnsi="Arial" w:cs="Arial"/>
          <w:b/>
          <w:color w:val="000000"/>
          <w:sz w:val="22"/>
          <w:szCs w:val="22"/>
          <w:lang w:val="es-MX" w:eastAsia="es-MX"/>
        </w:rPr>
      </w:pPr>
    </w:p>
    <w:p w:rsidR="0049776F" w:rsidRPr="0049776F" w:rsidRDefault="0049776F" w:rsidP="0049776F">
      <w:pPr>
        <w:ind w:right="-3"/>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 xml:space="preserve">Artículo cuarto. </w:t>
      </w:r>
      <w:r w:rsidRPr="0049776F">
        <w:rPr>
          <w:rFonts w:ascii="Arial" w:eastAsia="Arial" w:hAnsi="Arial" w:cs="Arial"/>
          <w:color w:val="000000"/>
          <w:sz w:val="22"/>
          <w:szCs w:val="22"/>
          <w:lang w:val="es-MX" w:eastAsia="es-MX"/>
        </w:rPr>
        <w:t>Se reforman la fracción III del artículo 1; la fracción XVIII del artículo 3; la fracción III del artículo 4; el párrafo primero y la fracción I del artículo 7; se reforman el párrafo primero del artículo 9; el párrafo primero del artículo 55; se reforman los artículos 71, 78, 84, y el párrafo primero del 87, todos de la Ley de Asentamientos Humanos del Estado de Yucatán, para quedar como sigue:</w:t>
      </w:r>
    </w:p>
    <w:p w:rsidR="0049776F" w:rsidRPr="0049776F" w:rsidRDefault="0049776F" w:rsidP="0049776F">
      <w:pPr>
        <w:ind w:left="567" w:right="-6"/>
        <w:jc w:val="both"/>
        <w:rPr>
          <w:rFonts w:ascii="Arial" w:eastAsia="Arial" w:hAnsi="Arial" w:cs="Arial"/>
          <w:b/>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quinto. </w:t>
      </w:r>
      <w:r w:rsidRPr="0049776F">
        <w:rPr>
          <w:rFonts w:ascii="Arial" w:eastAsia="Arial" w:hAnsi="Arial" w:cs="Arial"/>
          <w:color w:val="000000"/>
          <w:sz w:val="22"/>
          <w:szCs w:val="22"/>
          <w:lang w:val="es-MX" w:eastAsia="es-MX"/>
        </w:rPr>
        <w:t>Se reforma la fracción XVII del artículo 6; se reforma el primer párrafo del artículo 10; se reforman el artículo 11; la fracción XIII y se deroga la fracción XIV del artículo 12; se reforma el párrafo primero y la fracción VII del artículo 13; se reforma el párrafo primero, las fracciones I, VII y IX del artículo 14; se reforma el párrafo primero, las fracciones I y XVI del artículo 15; se reforma el artículo 16; se reforman el párrafo primero y la fracción II del artículo 18; se reforman los artículos 27, 29; la fracción III del artículo 33; el párrafo primero del artículo 34; se reforman las fracciones VII, VIII, X y XI del artículo 35; el párrafo primero del artículo 39; las fracciones V, VI, VII y VIII del artículo 40; las fracciones II y III del artículo 40 quáter; se reforma el párrafo primero del artículo 40 quinquies; la fracción IV del artículo 40 septies; el párrafo primero del artículo 42; el párrafo primero del artículo 52; se reforman los artículos 53, 54; el párrafo primero del artículo 57; se reforman el artículo 62; el párrafo primero del artículo 64; el párrafo segundo del artículo 65; los artículos 66, 68; el párrafo primero del artículo 71; el párrafo primero del artículo 72; se reforman los artículos 85, 86, 88, 89, 90, 91 y 95, todos de la Ley de Transporte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sexto. </w:t>
      </w:r>
      <w:r w:rsidRPr="0049776F">
        <w:rPr>
          <w:rFonts w:ascii="Arial" w:eastAsia="Arial" w:hAnsi="Arial" w:cs="Arial"/>
          <w:color w:val="000000"/>
          <w:sz w:val="22"/>
          <w:szCs w:val="22"/>
          <w:lang w:val="es-MX" w:eastAsia="es-MX"/>
        </w:rPr>
        <w:t>Se reforman la fracción XVIII del artículo 4; la fracción II del artículo 5; se reforma la denominación del Capítulo III para quedar como “De las Atribuciones de la Secretaría de Desarrollo Rural”, y se reforma el párrafo primero del artículo 7, todos de la Ley de Protección y Fomento Apícola del Estado de Yucatán, para quedar como sigue:</w:t>
      </w:r>
    </w:p>
    <w:p w:rsidR="0049776F" w:rsidRPr="0049776F" w:rsidRDefault="0049776F" w:rsidP="0049776F">
      <w:pPr>
        <w:ind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 xml:space="preserve">Artículo séptimo. </w:t>
      </w:r>
      <w:r w:rsidRPr="0049776F">
        <w:rPr>
          <w:rFonts w:ascii="Arial" w:eastAsia="Arial" w:hAnsi="Arial" w:cs="Arial"/>
          <w:color w:val="000000"/>
          <w:sz w:val="22"/>
          <w:szCs w:val="22"/>
          <w:lang w:val="es-MX" w:eastAsia="es-MX"/>
        </w:rPr>
        <w:t>Se deroga la fracción XIII del artículo 3; se reforma el inciso d) de la fracción I del artículo 17; se reforma la fracción VIII del artículo 18; el párrafo primero, y la fracción IV del artículo 24; se reforman los artículos 25, 29, 34,38, 39,40, 41, 45, 49, 64 y 73, todos de la Ley de Preservación y Promoción de la Cultura de Yucatán, para quedar como sigue:</w:t>
      </w:r>
    </w:p>
    <w:p w:rsidR="0049776F" w:rsidRPr="0049776F" w:rsidRDefault="0049776F" w:rsidP="0049776F">
      <w:pPr>
        <w:ind w:right="-3"/>
        <w:jc w:val="both"/>
        <w:rPr>
          <w:rFonts w:ascii="Arial" w:eastAsia="Arial" w:hAnsi="Arial" w:cs="Arial"/>
          <w:color w:val="000000"/>
          <w:sz w:val="22"/>
          <w:szCs w:val="22"/>
          <w:lang w:val="es-MX" w:eastAsia="es-MX"/>
        </w:rPr>
      </w:pPr>
    </w:p>
    <w:p w:rsidR="0049776F" w:rsidRPr="0049776F" w:rsidRDefault="0049776F" w:rsidP="0049776F">
      <w:pPr>
        <w:ind w:right="-3"/>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Octavo.</w:t>
      </w:r>
      <w:r w:rsidRPr="0049776F">
        <w:rPr>
          <w:rFonts w:ascii="Arial" w:eastAsia="Arial" w:hAnsi="Arial" w:cs="Arial"/>
          <w:color w:val="000000"/>
          <w:sz w:val="22"/>
          <w:szCs w:val="22"/>
          <w:lang w:val="es-MX" w:eastAsia="es-MX"/>
        </w:rPr>
        <w:t xml:space="preserve"> Se reforma el artículo 2; las fracciones I, V, VI y VIII del artículo 3; se reforma el párrafo primero del artículo 45, y se reforma el artículo 46, todos de la Ley de Desarrollo Económico y Fomento al Empleo del Estado de Yucatán, para quedar como sigue:</w:t>
      </w:r>
    </w:p>
    <w:p w:rsidR="0049776F" w:rsidRPr="0049776F" w:rsidRDefault="0049776F" w:rsidP="0049776F">
      <w:pPr>
        <w:ind w:right="-3"/>
        <w:jc w:val="both"/>
        <w:rPr>
          <w:rFonts w:ascii="Arial" w:eastAsia="Arial" w:hAnsi="Arial" w:cs="Arial"/>
          <w:color w:val="000000"/>
          <w:sz w:val="22"/>
          <w:szCs w:val="22"/>
          <w:lang w:val="es-MX" w:eastAsia="es-MX"/>
        </w:rPr>
      </w:pPr>
    </w:p>
    <w:p w:rsidR="0049776F" w:rsidRPr="0049776F" w:rsidRDefault="0049776F" w:rsidP="0049776F">
      <w:pPr>
        <w:ind w:right="-6"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noveno.</w:t>
      </w:r>
      <w:r w:rsidRPr="0049776F">
        <w:rPr>
          <w:rFonts w:ascii="Arial" w:eastAsia="Arial" w:hAnsi="Arial" w:cs="Arial"/>
          <w:color w:val="000000"/>
          <w:sz w:val="22"/>
          <w:szCs w:val="22"/>
          <w:lang w:val="es-MX" w:eastAsia="es-MX"/>
        </w:rPr>
        <w:t xml:space="preserve"> Se reforma la fracción II del artículo 4; se reforman los incisos b) y c) del artículo 5; se reforma el artículo 9, y los incisos a) y b) de la fracción III del artículo 10, todos de la Ley de Prevención y Combate de Incendios Agropecuarios y Forestales del Estado de Yucatán, para quedar como sigue:</w:t>
      </w:r>
    </w:p>
    <w:p w:rsidR="0049776F" w:rsidRPr="0049776F" w:rsidRDefault="0049776F" w:rsidP="0049776F">
      <w:pPr>
        <w:ind w:right="-3"/>
        <w:jc w:val="both"/>
        <w:rPr>
          <w:rFonts w:ascii="Arial" w:eastAsia="Arial" w:hAnsi="Arial" w:cs="Arial"/>
          <w:color w:val="000000"/>
          <w:sz w:val="22"/>
          <w:szCs w:val="22"/>
          <w:lang w:val="es-MX" w:eastAsia="es-MX"/>
        </w:rPr>
      </w:pPr>
    </w:p>
    <w:p w:rsidR="0049776F" w:rsidRPr="0049776F" w:rsidRDefault="0049776F" w:rsidP="0049776F">
      <w:pPr>
        <w:ind w:right="-6" w:hanging="11"/>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décimo.</w:t>
      </w:r>
      <w:r w:rsidRPr="0049776F">
        <w:rPr>
          <w:rFonts w:ascii="Arial" w:eastAsia="Arial" w:hAnsi="Arial" w:cs="Arial"/>
          <w:color w:val="000000"/>
          <w:sz w:val="22"/>
          <w:szCs w:val="22"/>
          <w:lang w:val="es-MX" w:eastAsia="es-MX"/>
        </w:rPr>
        <w:t xml:space="preserve"> Se deroga la fracción II del artículo 3; se reforma la fracción I del artículo 4; el párrafo primero, las fracciones I, II, III, IV, V, VI, y VII del artículo 7; se reforma la fracción IV del artículo 8, y se reforma la fracción IV del artículo 11, todos de la Ley del Instituto de Vivienda del Estado de Yucatán, para quedar como sigue: </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6" w:hanging="11"/>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decimoprimero.</w:t>
      </w:r>
      <w:r w:rsidRPr="0049776F">
        <w:rPr>
          <w:rFonts w:ascii="Arial" w:eastAsia="Arial" w:hAnsi="Arial" w:cs="Arial"/>
          <w:color w:val="000000"/>
          <w:sz w:val="22"/>
          <w:szCs w:val="22"/>
          <w:lang w:val="es-MX" w:eastAsia="es-MX"/>
        </w:rPr>
        <w:t xml:space="preserve"> Se reforma el último párrafo del artículo 1; la fracción VIII del artículo 3; el último párrafo del artículo 6; la fracción I del artículo 7; se reforma la denominación del Capítulo II para quedar como “De la Secretaría de Desarrollo Social”; el párrafo primero del artículo 8; se deroga el artículo 9; se reforma el artículo 10; la fracción VI del artículo 11; los artículos 12, 13; las fracciones II y V del artículo 15; se reforman los artículos 18, 19, 24, 25, 28; el párrafo primero del artículo 33; los artículos 36, 46, 47, 48, 49, 49 bis, 52, 53, 54; el párrafo primero del artículo 56; se reforman los artículos 57, 59, 61, 62, 73; el párrafo primero del artículo 74; los artículos 81, 85, 89, 95, 99, 102, 104, 104 quinquies; el párrafo primero del artículo 104 Septies; el párrafo primero, las fracciones III, IV, y se adiciona la fracción V del artículo 104 Octies; se deroga el artículo 104 nonies; se reforman el párrafo primero del artículo 104 decies; los artículos 104 duodecies; 104 terdecies; 110, 114, 115 y 116, todos de la Ley de Juventud del Estado de Yucatán, para quedar como sigue:</w:t>
      </w:r>
    </w:p>
    <w:p w:rsidR="0049776F" w:rsidRPr="0049776F" w:rsidRDefault="0049776F" w:rsidP="0049776F">
      <w:pPr>
        <w:ind w:right="-6" w:hanging="11"/>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decimosegundo.</w:t>
      </w:r>
      <w:r w:rsidRPr="0049776F">
        <w:rPr>
          <w:rFonts w:ascii="Arial" w:eastAsia="Arial" w:hAnsi="Arial" w:cs="Arial"/>
          <w:color w:val="000000"/>
          <w:sz w:val="22"/>
          <w:szCs w:val="22"/>
          <w:lang w:val="es-MX" w:eastAsia="es-MX"/>
        </w:rPr>
        <w:t xml:space="preserve"> Se reforma la fracción XXXIX del artículo 4; se deroga el Capítulo IV denominado “De la Comisión de Pesca y Acuacultura Sustentables del Estado de Yucatán” conteniendo los artículos 16 Bis, 16 Ter, 16 Quater, 16 Quinquies y 16 Sexies; se reforman las fracciones III, IV, y el párrafo cuarto del artículo 18, todos de la Ley de Pesca y Acuacultura Sustentables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decimotercero.</w:t>
      </w:r>
      <w:r w:rsidRPr="0049776F">
        <w:rPr>
          <w:rFonts w:ascii="Arial" w:eastAsia="Arial" w:hAnsi="Arial" w:cs="Arial"/>
          <w:color w:val="000000"/>
          <w:sz w:val="22"/>
          <w:szCs w:val="22"/>
          <w:lang w:val="es-MX" w:eastAsia="es-MX"/>
        </w:rPr>
        <w:t xml:space="preserve"> Se reforma el último párrafo del artículo 9; los artículos 74, 75, y se adiciona el Capítulo XII Bis denominado “Del Archivo Notarial” dividido en tres secciones, conteniendo los artículos del 118 Bis al 118 Terdecies, todos de la Ley del Notariado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r w:rsidRPr="0049776F">
        <w:rPr>
          <w:rFonts w:ascii="Arial" w:eastAsia="Arial" w:hAnsi="Arial" w:cs="Arial"/>
          <w:color w:val="000000"/>
          <w:sz w:val="22"/>
          <w:szCs w:val="22"/>
          <w:lang w:val="es-MX" w:eastAsia="es-MX"/>
        </w:rPr>
        <w:tab/>
      </w:r>
      <w:r w:rsidRPr="0049776F">
        <w:rPr>
          <w:rFonts w:ascii="Arial" w:eastAsia="Arial" w:hAnsi="Arial" w:cs="Arial"/>
          <w:color w:val="000000"/>
          <w:sz w:val="22"/>
          <w:szCs w:val="22"/>
          <w:lang w:val="es-MX" w:eastAsia="es-MX"/>
        </w:rPr>
        <w:tab/>
      </w:r>
    </w:p>
    <w:p w:rsidR="0049776F" w:rsidRPr="0049776F" w:rsidRDefault="0049776F" w:rsidP="0049776F">
      <w:pPr>
        <w:tabs>
          <w:tab w:val="left" w:pos="1605"/>
        </w:tabs>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decimocuarto.</w:t>
      </w:r>
      <w:r w:rsidRPr="0049776F">
        <w:rPr>
          <w:rFonts w:ascii="Arial" w:eastAsia="Arial" w:hAnsi="Arial" w:cs="Arial"/>
          <w:color w:val="000000"/>
          <w:sz w:val="22"/>
          <w:szCs w:val="22"/>
          <w:lang w:val="es-MX" w:eastAsia="es-MX"/>
        </w:rPr>
        <w:t xml:space="preserve"> Se reforma la fracción LXIV del artículo 4; se reforman las fracciones VI y XXV del artículo 6; se reforma el párrafo segundo del artículo XXIII; las fracciones III, V, VI y VII del artículo 100 y se adiciona el artículo 100 Bis, todos de la Ley de Protección al Medio Ambiente del Estado de Yucatán, para quedar como sigue:</w:t>
      </w:r>
    </w:p>
    <w:p w:rsidR="0049776F" w:rsidRPr="0049776F" w:rsidRDefault="0049776F" w:rsidP="0049776F">
      <w:pPr>
        <w:tabs>
          <w:tab w:val="left" w:pos="1605"/>
        </w:tabs>
        <w:ind w:right="-3" w:hanging="10"/>
        <w:jc w:val="both"/>
        <w:rPr>
          <w:rFonts w:ascii="Arial" w:eastAsia="Arial" w:hAnsi="Arial" w:cs="Arial"/>
          <w:color w:val="000000"/>
          <w:sz w:val="22"/>
          <w:szCs w:val="22"/>
          <w:lang w:val="es-MX" w:eastAsia="es-MX"/>
        </w:rPr>
      </w:pPr>
    </w:p>
    <w:p w:rsidR="0049776F" w:rsidRPr="0049776F" w:rsidRDefault="0049776F" w:rsidP="0049776F">
      <w:pPr>
        <w:ind w:right="-6" w:hanging="11"/>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decimoquinto. </w:t>
      </w:r>
      <w:r w:rsidRPr="0049776F">
        <w:rPr>
          <w:rFonts w:ascii="Arial" w:eastAsia="Arial" w:hAnsi="Arial" w:cs="Arial"/>
          <w:color w:val="000000"/>
          <w:sz w:val="22"/>
          <w:szCs w:val="22"/>
          <w:lang w:val="es-MX" w:eastAsia="es-MX"/>
        </w:rPr>
        <w:t>Se reforma la fracción XV del artículo 2; se reforma la fracción I del artículo 5, y el último párrafo del artículo 32, todos de la Ley de Desarrollos Inmobiliarios del Estado de Yucatán, para quedar como sigue:</w:t>
      </w:r>
    </w:p>
    <w:p w:rsidR="0049776F" w:rsidRPr="0049776F" w:rsidRDefault="0049776F" w:rsidP="0049776F">
      <w:pPr>
        <w:ind w:right="-6" w:hanging="11"/>
        <w:jc w:val="both"/>
        <w:rPr>
          <w:rFonts w:ascii="Arial" w:eastAsia="Arial" w:hAnsi="Arial" w:cs="Arial"/>
          <w:color w:val="000000"/>
          <w:sz w:val="22"/>
          <w:szCs w:val="22"/>
          <w:lang w:val="es-ES_tradnl" w:eastAsia="es-MX"/>
        </w:rPr>
      </w:pPr>
    </w:p>
    <w:p w:rsidR="0049776F" w:rsidRPr="0049776F" w:rsidRDefault="0049776F" w:rsidP="0049776F">
      <w:pPr>
        <w:ind w:right="-6" w:hanging="11"/>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w:t>
      </w:r>
      <w:r w:rsidRPr="0049776F">
        <w:rPr>
          <w:rFonts w:ascii="Arial" w:eastAsia="Arial" w:hAnsi="Arial" w:cs="Arial"/>
          <w:color w:val="000000"/>
          <w:sz w:val="22"/>
          <w:szCs w:val="22"/>
          <w:lang w:val="es-MX" w:eastAsia="es-MX"/>
        </w:rPr>
        <w:t xml:space="preserve"> </w:t>
      </w:r>
      <w:r w:rsidRPr="0049776F">
        <w:rPr>
          <w:rFonts w:ascii="Arial" w:eastAsia="Arial" w:hAnsi="Arial" w:cs="Arial"/>
          <w:b/>
          <w:color w:val="000000"/>
          <w:sz w:val="22"/>
          <w:szCs w:val="22"/>
          <w:lang w:val="es-MX" w:eastAsia="es-MX"/>
        </w:rPr>
        <w:t>decimosexto.</w:t>
      </w:r>
      <w:r w:rsidRPr="0049776F">
        <w:rPr>
          <w:rFonts w:ascii="Arial" w:eastAsia="Arial" w:hAnsi="Arial" w:cs="Arial"/>
          <w:color w:val="000000"/>
          <w:sz w:val="22"/>
          <w:szCs w:val="22"/>
          <w:lang w:val="es-MX" w:eastAsia="es-MX"/>
        </w:rPr>
        <w:t xml:space="preserve"> Se deroga la fracción XII del artículo 4; se reforma el párrafo primero del artículo 11; las fracciones II y III del artículo 16; se reforma la denominación del  Capítulo III para quedar como “Del Instituto de Movilidad y Desarrollo Urbano Territorial”; el párrafo primero y la fracción IX del artículo 20; se reforma la fracción II del artículo 22, y se reforman los artículo 40 y 48, todos de la Ley de Vivienda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decimoséptimo.</w:t>
      </w:r>
      <w:r w:rsidRPr="0049776F">
        <w:rPr>
          <w:rFonts w:ascii="Arial" w:eastAsia="Arial" w:hAnsi="Arial" w:cs="Arial"/>
          <w:color w:val="000000"/>
          <w:sz w:val="22"/>
          <w:szCs w:val="22"/>
          <w:lang w:val="es-MX" w:eastAsia="es-MX"/>
        </w:rPr>
        <w:t xml:space="preserve"> Se reforma el párrafo primero del artículo 6, el párrafo segundo del artículo 57; los artículos 66, 68 y el párrafo primero del artículo 74, todos de la Ley para la Protección de la Fauna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decimoctavo.</w:t>
      </w:r>
      <w:r w:rsidRPr="0049776F">
        <w:rPr>
          <w:rFonts w:ascii="Arial" w:eastAsia="Arial" w:hAnsi="Arial" w:cs="Arial"/>
          <w:color w:val="000000"/>
          <w:sz w:val="22"/>
          <w:szCs w:val="22"/>
          <w:lang w:val="es-MX" w:eastAsia="es-MX"/>
        </w:rPr>
        <w:t xml:space="preserve"> Se reforma la fracción II del artículo 1; se derogan las fracciones I, IV y XV del artículo 3; se reforma la fracción X del artículo 125; la fracción V del artículo 126; se deroga el Titulo IV denominado “Archivo Notarial”  dividido en 6 capítulos conteniendo los artículos 179 al 197; se reforma el artículo 199; las fracciones I y II del artículo 201; se reforma la fracción III, y se derogan las fracciones V, VI y VII del artículo 203; se reforman las fracciones I, II y III del artículo 210; las fracciones XVI, XIX, y XXIII del artículo 213; se reforma el artículo 226; se deroga el artículo 228 Ter; se reforma la denominación del Título Sexto para quedar como “Vinculación del Registro Público y del Catastro”; se reforma el párrafo primero, las fracciones III, IV, V y el último párrafo del artículo 229, y se reforman los artículos 230 y 232, todos de la Ley que Crea el Instituto de Seguridad Jurídica Patrimonial de Yucatán, para quedar como sigue:</w:t>
      </w:r>
    </w:p>
    <w:p w:rsidR="0049776F" w:rsidRPr="0049776F" w:rsidRDefault="0049776F" w:rsidP="0049776F">
      <w:pPr>
        <w:ind w:left="705" w:right="-3" w:hanging="10"/>
        <w:jc w:val="both"/>
        <w:rPr>
          <w:rFonts w:ascii="Arial" w:eastAsia="Arial" w:hAnsi="Arial" w:cs="Arial"/>
          <w:b/>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decimonoveno. </w:t>
      </w:r>
      <w:r w:rsidRPr="0049776F">
        <w:rPr>
          <w:rFonts w:ascii="Arial" w:eastAsia="Arial" w:hAnsi="Arial" w:cs="Arial"/>
          <w:color w:val="000000"/>
          <w:sz w:val="22"/>
          <w:szCs w:val="22"/>
          <w:lang w:val="es-MX" w:eastAsia="es-MX"/>
        </w:rPr>
        <w:t>Se reforma el artículo 56 de la Ley para el Fomento y Desarrollo del Turismo en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vigésimo.</w:t>
      </w:r>
      <w:r w:rsidRPr="0049776F">
        <w:rPr>
          <w:rFonts w:ascii="Arial" w:eastAsia="Arial" w:hAnsi="Arial" w:cs="Arial"/>
          <w:color w:val="000000"/>
          <w:sz w:val="22"/>
          <w:szCs w:val="22"/>
          <w:lang w:val="es-MX" w:eastAsia="es-MX"/>
        </w:rPr>
        <w:t xml:space="preserve"> Se reforma la fracción VI del artículo 13 bis,y la fracción VI del artículo 13 nonies, ambos de la Ley de Cultura Física y Deporte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vigesimoprimero.</w:t>
      </w:r>
      <w:r w:rsidRPr="0049776F">
        <w:rPr>
          <w:rFonts w:ascii="Arial" w:eastAsia="Arial" w:hAnsi="Arial" w:cs="Arial"/>
          <w:color w:val="000000"/>
          <w:sz w:val="22"/>
          <w:szCs w:val="22"/>
          <w:lang w:val="es-MX" w:eastAsia="es-MX"/>
        </w:rPr>
        <w:t xml:space="preserve"> se derogan las fracciones IX y XXVIII, y se reforman la fracción XXXIV del artículo 2; se reforma el párrafo primero del artículo 5; el párrafo primero del artículo 10; el párrafo primero del artículo 11; el párrafo segundo del artículo 32; el último párrafo del artículo 33; el último párrafo del artículo 59; el párrafo primero del Artículo 64; el párrafo primero del artículo 90; se deroga el inciso f),y se reforman los incisos g) y k) de la fracción III del artículo 109, todos de la Ley para la Protección de los Derechos de las Personas con Discapacidad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vigesimosegundo:</w:t>
      </w:r>
      <w:r w:rsidRPr="0049776F">
        <w:rPr>
          <w:rFonts w:ascii="Arial" w:eastAsia="Arial" w:hAnsi="Arial" w:cs="Arial"/>
          <w:color w:val="000000"/>
          <w:sz w:val="22"/>
          <w:szCs w:val="22"/>
          <w:lang w:val="es-MX" w:eastAsia="es-MX"/>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 para quedar como sigue:</w:t>
      </w:r>
    </w:p>
    <w:p w:rsidR="0049776F" w:rsidRPr="0049776F" w:rsidRDefault="0049776F" w:rsidP="0049776F">
      <w:pPr>
        <w:ind w:left="705" w:right="-3" w:hanging="10"/>
        <w:jc w:val="both"/>
        <w:rPr>
          <w:rFonts w:ascii="Arial" w:eastAsia="Arial" w:hAnsi="Arial" w:cs="Arial"/>
          <w:b/>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vigesimotercero:</w:t>
      </w:r>
      <w:r w:rsidRPr="0049776F">
        <w:rPr>
          <w:rFonts w:ascii="Arial" w:eastAsia="Arial" w:hAnsi="Arial" w:cs="Arial"/>
          <w:color w:val="000000"/>
          <w:sz w:val="22"/>
          <w:szCs w:val="22"/>
          <w:lang w:val="es-MX" w:eastAsia="es-MX"/>
        </w:rPr>
        <w:t xml:space="preserve"> Se reforman las fracciones IV y V del artículo 46 de la Ley para la Solución de Conflictos de Límites Territoriales Intermunicipales del Estado de Yucatán, para quedar como sigue:</w:t>
      </w:r>
    </w:p>
    <w:p w:rsidR="0049776F" w:rsidRPr="0049776F" w:rsidRDefault="0049776F" w:rsidP="0049776F">
      <w:pPr>
        <w:ind w:left="705" w:right="-3" w:hanging="10"/>
        <w:jc w:val="both"/>
        <w:rPr>
          <w:rFonts w:ascii="Arial" w:eastAsia="Arial" w:hAnsi="Arial" w:cs="Arial"/>
          <w:b/>
          <w:color w:val="000000"/>
          <w:sz w:val="22"/>
          <w:szCs w:val="22"/>
          <w:lang w:val="es-MX" w:eastAsia="es-MX"/>
        </w:rPr>
      </w:pPr>
    </w:p>
    <w:p w:rsidR="0049776F" w:rsidRPr="0049776F" w:rsidRDefault="0049776F" w:rsidP="0049776F">
      <w:pPr>
        <w:ind w:right="-6" w:hanging="11"/>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vigesimocuarto.</w:t>
      </w:r>
      <w:r w:rsidRPr="0049776F">
        <w:rPr>
          <w:rFonts w:ascii="Arial" w:eastAsia="Arial" w:hAnsi="Arial" w:cs="Arial"/>
          <w:color w:val="000000"/>
          <w:sz w:val="22"/>
          <w:szCs w:val="22"/>
          <w:lang w:val="es-MX" w:eastAsia="es-MX"/>
        </w:rPr>
        <w:t xml:space="preserve"> Se reforma la fracción IV del artículo 3; la fracción III, se deroga la fracción IV, se reforman las fracciones VII, IX, X, y se deroga la fracción XI del artículo 6, y se reforma la fracción XVIII del artículo 8, todos de la Ley del Patronato de las Unidades de Servicios Culturales y Turísticos del Estado de Yucatán, para quedar como sigue:</w:t>
      </w:r>
    </w:p>
    <w:p w:rsidR="0049776F" w:rsidRPr="0049776F" w:rsidRDefault="0049776F" w:rsidP="0049776F">
      <w:pPr>
        <w:ind w:left="705" w:right="-6" w:hanging="11"/>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vigesimoquinto.</w:t>
      </w:r>
      <w:r w:rsidRPr="0049776F">
        <w:rPr>
          <w:rFonts w:ascii="Arial" w:eastAsia="Arial" w:hAnsi="Arial" w:cs="Arial"/>
          <w:color w:val="000000"/>
          <w:sz w:val="22"/>
          <w:szCs w:val="22"/>
          <w:lang w:val="es-MX" w:eastAsia="es-MX"/>
        </w:rPr>
        <w:t xml:space="preserve"> Se reforma la fracción VIII del artículo 23 septies de la Ley de Planeación para el Desarrollo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vigesimosexto.</w:t>
      </w:r>
      <w:r w:rsidRPr="0049776F">
        <w:rPr>
          <w:rFonts w:ascii="Arial" w:eastAsia="Arial" w:hAnsi="Arial" w:cs="Arial"/>
          <w:color w:val="000000"/>
          <w:sz w:val="22"/>
          <w:szCs w:val="22"/>
          <w:lang w:val="es-MX" w:eastAsia="es-MX"/>
        </w:rPr>
        <w:t xml:space="preserve"> Se reforman las fracciones VII y VIII, y se deroga la fracción IX del artículo 32 de la Ley de Desarrollo Rural Sustentable del Estado de Yucatán, para quedar como sigue:</w:t>
      </w:r>
    </w:p>
    <w:p w:rsidR="0049776F" w:rsidRPr="0049776F" w:rsidRDefault="0049776F" w:rsidP="0049776F">
      <w:pPr>
        <w:ind w:left="705" w:right="-3" w:hanging="10"/>
        <w:jc w:val="both"/>
        <w:rPr>
          <w:rFonts w:ascii="Arial" w:eastAsia="Arial" w:hAnsi="Arial" w:cs="Arial"/>
          <w:b/>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vigesimoséptimo.</w:t>
      </w:r>
      <w:r w:rsidRPr="0049776F">
        <w:rPr>
          <w:rFonts w:ascii="Arial" w:eastAsia="Arial" w:hAnsi="Arial" w:cs="Arial"/>
          <w:color w:val="000000"/>
          <w:sz w:val="22"/>
          <w:szCs w:val="22"/>
          <w:lang w:val="es-MX" w:eastAsia="es-MX"/>
        </w:rPr>
        <w:t xml:space="preserve"> Se reforma el párrafo primero del artículo 8 de la Ley de Fomento al uso de la Bicicleta en el Estado de Yucatán, para quedar como sigue:</w:t>
      </w:r>
    </w:p>
    <w:p w:rsidR="0049776F" w:rsidRPr="0049776F" w:rsidRDefault="0049776F" w:rsidP="0049776F">
      <w:pPr>
        <w:ind w:left="705" w:right="-3" w:hanging="10"/>
        <w:jc w:val="both"/>
        <w:rPr>
          <w:rFonts w:ascii="Arial" w:eastAsia="Arial" w:hAnsi="Arial" w:cs="Arial"/>
          <w:b/>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vigesimoctavo.</w:t>
      </w:r>
      <w:r w:rsidRPr="0049776F">
        <w:rPr>
          <w:rFonts w:ascii="Arial" w:eastAsia="Arial" w:hAnsi="Arial" w:cs="Arial"/>
          <w:color w:val="000000"/>
          <w:sz w:val="22"/>
          <w:szCs w:val="22"/>
          <w:lang w:val="es-MX" w:eastAsia="es-MX"/>
        </w:rPr>
        <w:t xml:space="preserve"> Se deroga la fracción VII y se reforma la fracción VIII del artículo 2; se reforma la fracción IV del artículo 7; el párrafo primero del artículo 11; se deroga la fracción VII del artículo 21, todos de la Ley para la Prevención y Control del Virus de Inmunodeficiencia Humana, Síndrome de Inmunodeficiencia Adquirida y otras infecciones de Transmisión Sexual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vigesimonoveno.</w:t>
      </w:r>
      <w:r w:rsidRPr="0049776F">
        <w:rPr>
          <w:rFonts w:ascii="Arial" w:eastAsia="Arial" w:hAnsi="Arial" w:cs="Arial"/>
          <w:color w:val="000000"/>
          <w:sz w:val="22"/>
          <w:szCs w:val="22"/>
          <w:lang w:val="es-MX" w:eastAsia="es-MX"/>
        </w:rPr>
        <w:t xml:space="preserve"> Se reforma la fracción VII del artículo 27 de la Ley de Acceso de las Mujeres a una Vida Libre de Violencia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w:t>
      </w:r>
      <w:r w:rsidRPr="0049776F">
        <w:rPr>
          <w:rFonts w:ascii="Arial" w:eastAsia="Arial" w:hAnsi="Arial" w:cs="Arial"/>
          <w:color w:val="000000"/>
          <w:sz w:val="22"/>
          <w:szCs w:val="22"/>
          <w:lang w:val="es-MX" w:eastAsia="es-MX"/>
        </w:rPr>
        <w:t xml:space="preserve"> Se reforma el primer párrafo del artículo 43 de la Ley que Regula la prestación del Servicio de Guardería Infantil en 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 primero.</w:t>
      </w:r>
      <w:r w:rsidRPr="0049776F">
        <w:rPr>
          <w:rFonts w:ascii="Arial" w:eastAsia="Arial" w:hAnsi="Arial" w:cs="Arial"/>
          <w:color w:val="000000"/>
          <w:sz w:val="22"/>
          <w:szCs w:val="22"/>
          <w:lang w:val="es-MX" w:eastAsia="es-MX"/>
        </w:rPr>
        <w:t xml:space="preserve"> Se derogan las fracciones I, II y III del artículo 8; se reforma el epígrafe, el párrafo primero y la fracción IX del artículo 11; se adiciona el artículo 14 bis, y se reforman las fracciones V y XI del artículo 18, todos de la Ley para la Protección de los Derechos de los Adultos Mayores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trigésimo segundo. </w:t>
      </w:r>
      <w:r w:rsidRPr="0049776F">
        <w:rPr>
          <w:rFonts w:ascii="Arial" w:eastAsia="Arial" w:hAnsi="Arial" w:cs="Arial"/>
          <w:color w:val="000000"/>
          <w:sz w:val="22"/>
          <w:szCs w:val="22"/>
          <w:lang w:val="es-MX" w:eastAsia="es-MX"/>
        </w:rPr>
        <w:t>Se reforma la fracción VIII del artículo 14 de la Ley de los Derechos de Niñas, Niños y Adolescentes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 tercero.</w:t>
      </w:r>
      <w:r w:rsidRPr="0049776F">
        <w:rPr>
          <w:rFonts w:ascii="Arial" w:eastAsia="Arial" w:hAnsi="Arial" w:cs="Arial"/>
          <w:color w:val="000000"/>
          <w:sz w:val="22"/>
          <w:szCs w:val="22"/>
          <w:lang w:val="es-MX" w:eastAsia="es-MX"/>
        </w:rPr>
        <w:t xml:space="preserve"> Se reforman las fracciones IX, XI, y se deroga la fracción XII del artículo 22 de la Ley para la Igualdad entre Mujeres y Hombres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trigésimo cuarto. </w:t>
      </w:r>
      <w:r w:rsidRPr="0049776F">
        <w:rPr>
          <w:rFonts w:ascii="Arial" w:eastAsia="Arial" w:hAnsi="Arial" w:cs="Arial"/>
          <w:color w:val="000000"/>
          <w:sz w:val="22"/>
          <w:szCs w:val="22"/>
          <w:lang w:val="es-MX" w:eastAsia="es-MX"/>
        </w:rPr>
        <w:t xml:space="preserve">Se reforma el artículo 8, y la fracción IV del artículo 12, ambas de la Ley de Mejora Regulatoria del Estado de Yucatán, para quedar como sigue: </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 quinto:</w:t>
      </w:r>
      <w:r w:rsidRPr="0049776F">
        <w:rPr>
          <w:rFonts w:ascii="Arial" w:eastAsia="Arial" w:hAnsi="Arial" w:cs="Arial"/>
          <w:color w:val="000000"/>
          <w:sz w:val="22"/>
          <w:szCs w:val="22"/>
          <w:lang w:val="es-MX" w:eastAsia="es-MX"/>
        </w:rPr>
        <w:t xml:space="preserve"> Se reforma la fracción VII del artículo 13, y el párrafo segundo del artículo 39, ambos de la Ley de Víctimas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 sexto.</w:t>
      </w:r>
      <w:r w:rsidRPr="0049776F">
        <w:rPr>
          <w:rFonts w:ascii="Arial" w:eastAsia="Arial" w:hAnsi="Arial" w:cs="Arial"/>
          <w:color w:val="000000"/>
          <w:sz w:val="22"/>
          <w:szCs w:val="22"/>
          <w:lang w:val="es-MX" w:eastAsia="es-MX"/>
        </w:rPr>
        <w:t xml:space="preserve"> Se reforma la fracción VI del artículo 5, y se reforman las fracciones VI y X del artículo 9, ambas de la Ley para la Prevención y Control de Enfermedades Transmitidas por Mosquitos en el Estado de Yucatán, para quedar como sigue: </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trigésimo séptimo. </w:t>
      </w:r>
      <w:r w:rsidRPr="0049776F">
        <w:rPr>
          <w:rFonts w:ascii="Arial" w:eastAsia="Arial" w:hAnsi="Arial" w:cs="Arial"/>
          <w:color w:val="000000"/>
          <w:sz w:val="22"/>
          <w:szCs w:val="22"/>
          <w:lang w:val="es-MX" w:eastAsia="es-MX"/>
        </w:rPr>
        <w:t>Se reforma la fracción VI del artículo 2; las fracciones I, II y el segundo párrafo del artículo 52, ambas de la Ley de Desarrollo Forestal Sustentable del Estado de Yucatán, para quedar como sigue:</w:t>
      </w:r>
    </w:p>
    <w:p w:rsidR="0049776F" w:rsidRPr="0049776F" w:rsidRDefault="0049776F" w:rsidP="0049776F">
      <w:pPr>
        <w:ind w:left="705" w:right="-3" w:hanging="10"/>
        <w:jc w:val="both"/>
        <w:rPr>
          <w:rFonts w:ascii="Arial" w:eastAsia="Arial" w:hAnsi="Arial" w:cs="Arial"/>
          <w:b/>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 octavo.</w:t>
      </w:r>
      <w:r w:rsidRPr="0049776F">
        <w:rPr>
          <w:rFonts w:ascii="Arial" w:eastAsia="Arial" w:hAnsi="Arial" w:cs="Arial"/>
          <w:color w:val="000000"/>
          <w:sz w:val="22"/>
          <w:szCs w:val="22"/>
          <w:lang w:val="es-MX" w:eastAsia="es-MX"/>
        </w:rPr>
        <w:t xml:space="preserve"> Se reforma el último párrafo del artículo 9; se adiciona la fracción III, recorriéndose el contenido de la fracción III vigente para pasar hacer fracción IV del artículo 10; se reforman los incisos b), c), y h) de la fracción I, las fracciones IV y VI del artículo 12; los incisos a) y c) de la fracción II, y la fracción VII del artículo 13, y se reforma el artículo 15, todos de la Ley de Conservación y Desarrollo del Arbolado Urbano del Estado de Yucatán, para quedar como sigue:</w:t>
      </w:r>
    </w:p>
    <w:p w:rsidR="0049776F" w:rsidRPr="0049776F" w:rsidRDefault="0049776F" w:rsidP="0049776F">
      <w:pPr>
        <w:ind w:left="705" w:right="-3" w:hanging="10"/>
        <w:jc w:val="both"/>
        <w:rPr>
          <w:rFonts w:ascii="Arial" w:eastAsia="Arial" w:hAnsi="Arial" w:cs="Arial"/>
          <w:b/>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trigésimo noveno.</w:t>
      </w:r>
      <w:r w:rsidRPr="0049776F">
        <w:rPr>
          <w:rFonts w:ascii="Arial" w:eastAsia="Arial" w:hAnsi="Arial" w:cs="Arial"/>
          <w:color w:val="000000"/>
          <w:sz w:val="22"/>
          <w:szCs w:val="22"/>
          <w:lang w:val="es-MX" w:eastAsia="es-MX"/>
        </w:rPr>
        <w:t xml:space="preserve"> Se reforma la fracción I del artículo 250 de la Ley de Responsabilidades Administrativas del Estado de Yucatán, para quedar como sigue: </w:t>
      </w:r>
    </w:p>
    <w:p w:rsidR="0049776F" w:rsidRPr="0049776F" w:rsidRDefault="0049776F" w:rsidP="0049776F">
      <w:pPr>
        <w:ind w:left="705" w:right="-3" w:hanging="10"/>
        <w:jc w:val="both"/>
        <w:rPr>
          <w:rFonts w:ascii="Arial" w:eastAsia="Arial" w:hAnsi="Arial" w:cs="Arial"/>
          <w:b/>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cuadragésimo.</w:t>
      </w:r>
      <w:r w:rsidRPr="0049776F">
        <w:rPr>
          <w:rFonts w:ascii="Arial" w:eastAsia="Arial" w:hAnsi="Arial" w:cs="Arial"/>
          <w:color w:val="000000"/>
          <w:sz w:val="22"/>
          <w:szCs w:val="22"/>
          <w:lang w:val="es-MX" w:eastAsia="es-MX"/>
        </w:rPr>
        <w:t xml:space="preserve"> Se reforma la fracción X del artículo 14 de la Ley de Protección Civil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Artículo cuadragésimo primero.</w:t>
      </w:r>
      <w:r w:rsidRPr="0049776F">
        <w:rPr>
          <w:rFonts w:ascii="Arial" w:eastAsia="Arial" w:hAnsi="Arial" w:cs="Arial"/>
          <w:color w:val="000000"/>
          <w:sz w:val="22"/>
          <w:szCs w:val="22"/>
          <w:lang w:val="es-MX" w:eastAsia="es-MX"/>
        </w:rPr>
        <w:t xml:space="preserve"> Se reforma el párrafo primero del artículo 3 de la Ley de Servicios Postpenales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cuadragésimo segundo. </w:t>
      </w:r>
      <w:r w:rsidRPr="0049776F">
        <w:rPr>
          <w:rFonts w:ascii="Arial" w:eastAsia="Arial" w:hAnsi="Arial" w:cs="Arial"/>
          <w:color w:val="000000"/>
          <w:sz w:val="22"/>
          <w:szCs w:val="22"/>
          <w:lang w:val="es-MX" w:eastAsia="es-MX"/>
        </w:rPr>
        <w:t>Se reforman las fracciones VIII y IX del artículo 12 de la Ley para Prevenir y Combatir la Trata de Personas en el Estado de Yucatán, para quedar como sigue:</w:t>
      </w:r>
    </w:p>
    <w:p w:rsidR="0049776F" w:rsidRPr="0049776F" w:rsidRDefault="0049776F" w:rsidP="0049776F">
      <w:pPr>
        <w:ind w:left="705" w:right="-3" w:hanging="10"/>
        <w:jc w:val="both"/>
        <w:rPr>
          <w:rFonts w:ascii="Arial" w:eastAsia="Arial" w:hAnsi="Arial" w:cs="Arial"/>
          <w:b/>
          <w:color w:val="000000"/>
          <w:sz w:val="22"/>
          <w:szCs w:val="22"/>
          <w:lang w:val="es-MX" w:eastAsia="es-MX"/>
        </w:rPr>
      </w:pPr>
    </w:p>
    <w:p w:rsidR="0049776F" w:rsidRPr="0049776F" w:rsidRDefault="0049776F" w:rsidP="0049776F">
      <w:pPr>
        <w:ind w:right="-3"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Artículo cuadragésimo tercero.</w:t>
      </w:r>
      <w:r w:rsidRPr="0049776F">
        <w:rPr>
          <w:rFonts w:ascii="Arial" w:eastAsia="Arial" w:hAnsi="Arial" w:cs="Arial"/>
          <w:color w:val="000000"/>
          <w:sz w:val="22"/>
          <w:szCs w:val="22"/>
          <w:lang w:val="es-MX" w:eastAsia="es-MX"/>
        </w:rPr>
        <w:t xml:space="preserve"> Se reforma el inciso d) y se adiciona el inciso e) a la fracción I del artículo 12 de la Ley de Fomento a las Actividades de las Organizaciones de la Sociedad Civil en el Estado de Yucatán, para quedar como sigue:</w:t>
      </w:r>
    </w:p>
    <w:p w:rsidR="0049776F" w:rsidRPr="0049776F" w:rsidRDefault="0049776F" w:rsidP="0049776F">
      <w:pPr>
        <w:ind w:left="705" w:right="-3" w:hanging="10"/>
        <w:jc w:val="both"/>
        <w:rPr>
          <w:rFonts w:ascii="Arial" w:eastAsia="Arial" w:hAnsi="Arial" w:cs="Arial"/>
          <w:b/>
          <w:color w:val="000000"/>
          <w:sz w:val="22"/>
          <w:szCs w:val="22"/>
          <w:lang w:val="es-MX" w:eastAsia="es-MX"/>
        </w:rPr>
      </w:pP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b/>
          <w:color w:val="000000"/>
          <w:sz w:val="22"/>
          <w:szCs w:val="22"/>
          <w:lang w:val="es-MX" w:eastAsia="es-MX"/>
        </w:rPr>
        <w:t xml:space="preserve">Artículo cuadragésimo cuarto. </w:t>
      </w:r>
      <w:r w:rsidRPr="0049776F">
        <w:rPr>
          <w:rFonts w:ascii="Arial" w:eastAsia="Arial" w:hAnsi="Arial" w:cs="Arial"/>
          <w:color w:val="000000"/>
          <w:sz w:val="22"/>
          <w:szCs w:val="22"/>
          <w:lang w:val="es-MX" w:eastAsia="es-MX"/>
        </w:rPr>
        <w:t>Se deroga el inciso c) de la fracción IV del artículo 25 de la Ley de Salud Mental del Estado de Yucatán, para quedar como sigue:</w:t>
      </w:r>
    </w:p>
    <w:p w:rsidR="0049776F" w:rsidRPr="0049776F" w:rsidRDefault="0049776F" w:rsidP="0049776F">
      <w:pPr>
        <w:ind w:left="705"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center"/>
        <w:rPr>
          <w:rFonts w:ascii="Arial" w:eastAsia="Arial" w:hAnsi="Arial" w:cs="Arial"/>
          <w:b/>
          <w:color w:val="000000"/>
          <w:sz w:val="22"/>
          <w:szCs w:val="22"/>
          <w:lang w:val="en-US" w:eastAsia="es-MX"/>
        </w:rPr>
      </w:pPr>
      <w:r w:rsidRPr="0049776F">
        <w:rPr>
          <w:rFonts w:ascii="Arial" w:eastAsia="Arial" w:hAnsi="Arial" w:cs="Arial"/>
          <w:b/>
          <w:color w:val="000000"/>
          <w:sz w:val="22"/>
          <w:szCs w:val="22"/>
          <w:lang w:val="en-US" w:eastAsia="es-MX"/>
        </w:rPr>
        <w:t>T r a n s i t o r i o s:</w:t>
      </w:r>
    </w:p>
    <w:p w:rsidR="0049776F" w:rsidRPr="0049776F" w:rsidRDefault="0049776F" w:rsidP="0049776F">
      <w:pPr>
        <w:ind w:right="-3" w:hanging="10"/>
        <w:jc w:val="both"/>
        <w:rPr>
          <w:rFonts w:ascii="Arial" w:eastAsia="Arial" w:hAnsi="Arial" w:cs="Arial"/>
          <w:color w:val="000000"/>
          <w:sz w:val="22"/>
          <w:szCs w:val="22"/>
          <w:lang w:val="en-US" w:eastAsia="es-MX"/>
        </w:rPr>
      </w:pPr>
    </w:p>
    <w:p w:rsidR="0049776F" w:rsidRPr="0049776F" w:rsidRDefault="0049776F" w:rsidP="0049776F">
      <w:pPr>
        <w:ind w:right="-3"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Artículo primero. Entrada en vigor</w:t>
      </w: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color w:val="000000"/>
          <w:sz w:val="22"/>
          <w:szCs w:val="22"/>
          <w:lang w:val="es-MX" w:eastAsia="es-MX"/>
        </w:rPr>
        <w:t>Este decreto entrará en vigor el día siguiente al de su publicación en el Diario Oficial del Gobierno del Estado de Yucatán.</w:t>
      </w:r>
    </w:p>
    <w:p w:rsidR="0049776F" w:rsidRPr="0049776F" w:rsidRDefault="0049776F" w:rsidP="0049776F">
      <w:pPr>
        <w:ind w:right="-3" w:hanging="10"/>
        <w:jc w:val="both"/>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Artículo segundo.</w:t>
      </w:r>
      <w:r w:rsidRPr="0049776F">
        <w:rPr>
          <w:rFonts w:ascii="Arial" w:eastAsia="Arial" w:hAnsi="Arial" w:cs="Arial"/>
          <w:color w:val="000000"/>
          <w:sz w:val="22"/>
          <w:szCs w:val="22"/>
          <w:lang w:val="es-MX" w:eastAsia="es-MX"/>
        </w:rPr>
        <w:t xml:space="preserve"> </w:t>
      </w:r>
      <w:r w:rsidRPr="0049776F">
        <w:rPr>
          <w:rFonts w:ascii="Arial" w:eastAsia="Arial" w:hAnsi="Arial" w:cs="Arial"/>
          <w:b/>
          <w:color w:val="000000"/>
          <w:sz w:val="22"/>
          <w:szCs w:val="22"/>
          <w:lang w:val="es-MX" w:eastAsia="es-MX"/>
        </w:rPr>
        <w:t>Derechos adquiridos</w:t>
      </w: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color w:val="000000"/>
          <w:sz w:val="22"/>
          <w:szCs w:val="22"/>
          <w:lang w:val="es-MX" w:eastAsia="es-MX"/>
        </w:rPr>
        <w:t>Se salvaguarda la designación hecha para el actual Director del Archivo Notarial del Estado de Yucatán. Los requisitos exigidos en la disposición 118 ter de la Ley del Notariado del Estado de Yucatán, serán aplicables a partir de las subsecuentes designaciones que al efecto realice el Titular del Poder Ejecutivo del Estado de Yucatán para ocupar dicho cargo.</w:t>
      </w:r>
    </w:p>
    <w:p w:rsidR="0049776F" w:rsidRPr="0049776F" w:rsidRDefault="0049776F" w:rsidP="0049776F">
      <w:pPr>
        <w:ind w:firstLine="708"/>
        <w:rPr>
          <w:rFonts w:ascii="Arial" w:eastAsia="Arial" w:hAnsi="Arial" w:cs="Arial"/>
          <w:color w:val="000000"/>
          <w:sz w:val="22"/>
          <w:szCs w:val="22"/>
          <w:lang w:val="es-MX" w:eastAsia="es-MX"/>
        </w:rPr>
      </w:pPr>
    </w:p>
    <w:p w:rsidR="0049776F" w:rsidRPr="0049776F" w:rsidRDefault="0049776F" w:rsidP="0049776F">
      <w:pPr>
        <w:ind w:right="-3"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Artículo tercero. Obligación normativa</w:t>
      </w:r>
    </w:p>
    <w:p w:rsidR="0049776F" w:rsidRPr="0049776F" w:rsidRDefault="0049776F" w:rsidP="0049776F">
      <w:pPr>
        <w:ind w:right="-3" w:hanging="10"/>
        <w:jc w:val="both"/>
        <w:rPr>
          <w:rFonts w:ascii="Arial" w:eastAsia="Arial" w:hAnsi="Arial" w:cs="Arial"/>
          <w:color w:val="000000"/>
          <w:sz w:val="22"/>
          <w:szCs w:val="22"/>
          <w:lang w:val="es-MX" w:eastAsia="es-MX"/>
        </w:rPr>
      </w:pPr>
      <w:r w:rsidRPr="0049776F">
        <w:rPr>
          <w:rFonts w:ascii="Arial" w:eastAsia="Arial" w:hAnsi="Arial" w:cs="Arial"/>
          <w:color w:val="000000"/>
          <w:sz w:val="22"/>
          <w:szCs w:val="22"/>
          <w:lang w:val="es-MX" w:eastAsia="es-MX"/>
        </w:rPr>
        <w:t>La persona titular del Poder Ejecutivo del estado deberá realizar las adecuaciones a las disposiciones reglamentarias para armonizarlas a lo previsto en este decreto, dentro de un plazo de ciento ochenta días, contado a partir de la entrada en vigor de este decreto.</w:t>
      </w:r>
    </w:p>
    <w:p w:rsidR="0049776F" w:rsidRPr="0049776F" w:rsidRDefault="0049776F" w:rsidP="0049776F">
      <w:pPr>
        <w:ind w:right="-6"/>
        <w:jc w:val="both"/>
        <w:rPr>
          <w:rFonts w:ascii="Arial" w:eastAsia="Arial" w:hAnsi="Arial" w:cs="Arial"/>
          <w:color w:val="000000"/>
          <w:sz w:val="22"/>
          <w:szCs w:val="22"/>
          <w:lang w:val="es-MX" w:eastAsia="es-MX"/>
        </w:rPr>
      </w:pPr>
    </w:p>
    <w:p w:rsidR="0049776F" w:rsidRPr="0049776F" w:rsidRDefault="0049776F" w:rsidP="0049776F">
      <w:pPr>
        <w:shd w:val="clear" w:color="auto" w:fill="FFFFFF"/>
        <w:adjustRightInd w:val="0"/>
        <w:ind w:right="49" w:hanging="10"/>
        <w:jc w:val="both"/>
        <w:rPr>
          <w:rFonts w:ascii="Arial" w:eastAsia="Arial" w:hAnsi="Arial" w:cs="Arial"/>
          <w:b/>
          <w:bCs/>
          <w:color w:val="000000"/>
          <w:sz w:val="22"/>
          <w:szCs w:val="22"/>
          <w:lang w:val="es-MX" w:eastAsia="es-MX"/>
        </w:rPr>
      </w:pPr>
      <w:r w:rsidRPr="0049776F">
        <w:rPr>
          <w:rFonts w:ascii="Arial" w:eastAsia="Arial" w:hAnsi="Arial" w:cs="Arial"/>
          <w:b/>
          <w:bCs/>
          <w:color w:val="000000"/>
          <w:sz w:val="22"/>
          <w:szCs w:val="22"/>
          <w:lang w:val="es-MX" w:eastAsia="es-MX"/>
        </w:rPr>
        <w:t>DADO EN LA SEDE DEL RECINTO DEL PODER LEGISLATIVO EN LA CIUDAD DE MÉRIDA, YUCATÁN, ESTADOS UNIDOS MEXICANOS A LOS DIEZ DÍAS DEL MES DE JULIO DEL AÑO DOS MIL DIECINUEVE.</w:t>
      </w:r>
    </w:p>
    <w:p w:rsidR="0049776F" w:rsidRPr="0049776F" w:rsidRDefault="0049776F" w:rsidP="0049776F">
      <w:pPr>
        <w:shd w:val="clear" w:color="auto" w:fill="FFFFFF"/>
        <w:adjustRightInd w:val="0"/>
        <w:ind w:right="49" w:firstLine="284"/>
        <w:jc w:val="both"/>
        <w:rPr>
          <w:rFonts w:ascii="Arial" w:eastAsia="Arial" w:hAnsi="Arial" w:cs="Arial"/>
          <w:b/>
          <w:bCs/>
          <w:color w:val="000000"/>
          <w:sz w:val="22"/>
          <w:szCs w:val="22"/>
          <w:lang w:val="es-MX" w:eastAsia="es-MX"/>
        </w:rPr>
      </w:pPr>
    </w:p>
    <w:p w:rsidR="0049776F" w:rsidRPr="0049776F" w:rsidRDefault="0049776F" w:rsidP="0049776F">
      <w:pPr>
        <w:shd w:val="clear" w:color="auto" w:fill="FFFFFF"/>
        <w:adjustRightInd w:val="0"/>
        <w:ind w:right="51" w:hanging="11"/>
        <w:jc w:val="both"/>
        <w:rPr>
          <w:rFonts w:ascii="Arial" w:eastAsia="Arial" w:hAnsi="Arial" w:cs="Arial"/>
          <w:color w:val="000000"/>
          <w:sz w:val="22"/>
          <w:szCs w:val="22"/>
          <w:lang w:val="es-MX" w:eastAsia="es-MX"/>
        </w:rPr>
      </w:pPr>
      <w:r w:rsidRPr="0049776F">
        <w:rPr>
          <w:rFonts w:ascii="Arial" w:eastAsia="Arial" w:hAnsi="Arial" w:cs="Arial"/>
          <w:color w:val="000000"/>
          <w:sz w:val="22"/>
          <w:szCs w:val="22"/>
          <w:lang w:val="es-MX" w:eastAsia="es-MX"/>
        </w:rPr>
        <w:t>Y, por tanto, mando se imprima, publique y circule para su conocimiento y debido cumplimiento.</w:t>
      </w:r>
    </w:p>
    <w:p w:rsidR="0049776F" w:rsidRPr="0049776F" w:rsidRDefault="0049776F" w:rsidP="0049776F">
      <w:pPr>
        <w:shd w:val="clear" w:color="auto" w:fill="FFFFFF"/>
        <w:adjustRightInd w:val="0"/>
        <w:ind w:left="705" w:right="51" w:hanging="11"/>
        <w:jc w:val="both"/>
        <w:rPr>
          <w:rFonts w:ascii="Arial" w:eastAsia="Arial" w:hAnsi="Arial" w:cs="Arial"/>
          <w:color w:val="000000"/>
          <w:sz w:val="22"/>
          <w:szCs w:val="22"/>
          <w:lang w:val="es-MX" w:eastAsia="es-MX"/>
        </w:rPr>
      </w:pPr>
    </w:p>
    <w:p w:rsidR="0049776F" w:rsidRPr="0049776F" w:rsidRDefault="0049776F" w:rsidP="0049776F">
      <w:pPr>
        <w:shd w:val="clear" w:color="auto" w:fill="FFFFFF"/>
        <w:adjustRightInd w:val="0"/>
        <w:ind w:right="51" w:hanging="11"/>
        <w:jc w:val="both"/>
        <w:rPr>
          <w:rFonts w:ascii="Arial" w:eastAsia="Arial" w:hAnsi="Arial" w:cs="Arial"/>
          <w:color w:val="000000"/>
          <w:sz w:val="22"/>
          <w:szCs w:val="22"/>
          <w:lang w:val="es-MX" w:eastAsia="es-MX"/>
        </w:rPr>
      </w:pPr>
      <w:r w:rsidRPr="0049776F">
        <w:rPr>
          <w:rFonts w:ascii="Arial" w:eastAsia="Arial" w:hAnsi="Arial" w:cs="Arial"/>
          <w:color w:val="000000"/>
          <w:sz w:val="22"/>
          <w:szCs w:val="22"/>
          <w:lang w:val="es-MX" w:eastAsia="es-MX"/>
        </w:rPr>
        <w:t xml:space="preserve">Se expide este decreto en la sede del Poder Ejecutivo, en Mérida, Yucatán, a 17 de julio de 2019. </w:t>
      </w:r>
    </w:p>
    <w:p w:rsidR="0049776F" w:rsidRPr="0049776F" w:rsidRDefault="0049776F" w:rsidP="0049776F">
      <w:pPr>
        <w:shd w:val="clear" w:color="auto" w:fill="FFFFFF"/>
        <w:adjustRightInd w:val="0"/>
        <w:ind w:right="49" w:hanging="10"/>
        <w:jc w:val="center"/>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 RÚBRICA )</w:t>
      </w:r>
    </w:p>
    <w:p w:rsidR="0049776F" w:rsidRPr="0049776F" w:rsidRDefault="0049776F" w:rsidP="0049776F">
      <w:pPr>
        <w:shd w:val="clear" w:color="auto" w:fill="FFFFFF"/>
        <w:adjustRightInd w:val="0"/>
        <w:ind w:right="49" w:hanging="10"/>
        <w:jc w:val="center"/>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Lic. Mauricio Vila Dosal</w:t>
      </w:r>
    </w:p>
    <w:p w:rsidR="0049776F" w:rsidRPr="0049776F" w:rsidRDefault="0049776F" w:rsidP="0049776F">
      <w:pPr>
        <w:shd w:val="clear" w:color="auto" w:fill="FFFFFF"/>
        <w:adjustRightInd w:val="0"/>
        <w:ind w:right="49" w:hanging="10"/>
        <w:jc w:val="center"/>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Gobernador del Estado de Yucatán</w:t>
      </w:r>
    </w:p>
    <w:p w:rsidR="0049776F" w:rsidRPr="0049776F" w:rsidRDefault="0049776F" w:rsidP="0049776F">
      <w:pPr>
        <w:shd w:val="clear" w:color="auto" w:fill="FFFFFF"/>
        <w:adjustRightInd w:val="0"/>
        <w:ind w:right="49" w:hanging="10"/>
        <w:jc w:val="both"/>
        <w:rPr>
          <w:rFonts w:ascii="Arial" w:eastAsia="Arial" w:hAnsi="Arial" w:cs="Arial"/>
          <w:b/>
          <w:color w:val="000000"/>
          <w:sz w:val="22"/>
          <w:szCs w:val="22"/>
          <w:lang w:val="es-MX" w:eastAsia="es-MX"/>
        </w:rPr>
      </w:pPr>
    </w:p>
    <w:p w:rsidR="0049776F" w:rsidRPr="0049776F" w:rsidRDefault="0049776F" w:rsidP="0049776F">
      <w:pPr>
        <w:shd w:val="clear" w:color="auto" w:fill="FFFFFF"/>
        <w:adjustRightInd w:val="0"/>
        <w:ind w:right="49"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 xml:space="preserve">( RÚBRICA ) </w:t>
      </w:r>
    </w:p>
    <w:p w:rsidR="0049776F" w:rsidRPr="0049776F" w:rsidRDefault="0049776F" w:rsidP="0049776F">
      <w:pPr>
        <w:shd w:val="clear" w:color="auto" w:fill="FFFFFF"/>
        <w:adjustRightInd w:val="0"/>
        <w:ind w:right="49" w:hanging="10"/>
        <w:jc w:val="both"/>
        <w:rPr>
          <w:rFonts w:ascii="Arial" w:eastAsia="Arial" w:hAnsi="Arial" w:cs="Arial"/>
          <w:b/>
          <w:color w:val="000000"/>
          <w:sz w:val="22"/>
          <w:szCs w:val="22"/>
          <w:lang w:val="es-MX" w:eastAsia="es-MX"/>
        </w:rPr>
      </w:pPr>
      <w:r w:rsidRPr="0049776F">
        <w:rPr>
          <w:rFonts w:ascii="Arial" w:eastAsia="Arial" w:hAnsi="Arial" w:cs="Arial"/>
          <w:b/>
          <w:color w:val="000000"/>
          <w:sz w:val="22"/>
          <w:szCs w:val="22"/>
          <w:lang w:val="es-MX" w:eastAsia="es-MX"/>
        </w:rPr>
        <w:t xml:space="preserve">Abog. María Dolores Fritz Sierra </w:t>
      </w:r>
    </w:p>
    <w:p w:rsidR="0049776F" w:rsidRPr="0049776F" w:rsidRDefault="0049776F" w:rsidP="0049776F">
      <w:pPr>
        <w:shd w:val="clear" w:color="auto" w:fill="FFFFFF"/>
        <w:adjustRightInd w:val="0"/>
        <w:ind w:right="49" w:hanging="10"/>
        <w:jc w:val="both"/>
        <w:rPr>
          <w:rFonts w:ascii="Arial" w:eastAsia="Arial" w:hAnsi="Arial" w:cs="Arial"/>
          <w:b/>
          <w:bCs/>
          <w:color w:val="000000"/>
          <w:sz w:val="22"/>
          <w:szCs w:val="22"/>
          <w:lang w:val="es-MX" w:eastAsia="es-MX"/>
        </w:rPr>
      </w:pPr>
      <w:r w:rsidRPr="0049776F">
        <w:rPr>
          <w:rFonts w:ascii="Arial" w:eastAsia="Arial" w:hAnsi="Arial" w:cs="Arial"/>
          <w:b/>
          <w:color w:val="000000"/>
          <w:sz w:val="22"/>
          <w:szCs w:val="22"/>
          <w:lang w:val="es-MX" w:eastAsia="es-MX"/>
        </w:rPr>
        <w:t>Secretaria general de Gobierno</w:t>
      </w:r>
    </w:p>
    <w:p w:rsidR="0049776F" w:rsidRPr="0049776F" w:rsidRDefault="0049776F" w:rsidP="0049776F">
      <w:pPr>
        <w:ind w:right="-6"/>
        <w:jc w:val="both"/>
        <w:rPr>
          <w:rFonts w:ascii="Arial" w:eastAsia="Arial" w:hAnsi="Arial" w:cs="Arial"/>
          <w:color w:val="000000"/>
          <w:sz w:val="22"/>
          <w:szCs w:val="22"/>
          <w:lang w:val="es-MX" w:eastAsia="es-MX"/>
        </w:rPr>
      </w:pPr>
    </w:p>
    <w:p w:rsidR="0049776F" w:rsidRPr="0049776F" w:rsidRDefault="0049776F" w:rsidP="0049776F">
      <w:pPr>
        <w:ind w:left="-709"/>
        <w:jc w:val="center"/>
        <w:rPr>
          <w:rFonts w:ascii="Arial" w:hAnsi="Arial" w:cs="Arial"/>
          <w:sz w:val="22"/>
          <w:szCs w:val="22"/>
        </w:rPr>
      </w:pPr>
      <w:r>
        <w:rPr>
          <w:rFonts w:ascii="Arial" w:hAnsi="Arial" w:cs="Arial"/>
          <w:i/>
          <w:sz w:val="24"/>
        </w:rPr>
        <w:br w:type="column"/>
      </w:r>
      <w:r w:rsidRPr="0049776F">
        <w:rPr>
          <w:rFonts w:ascii="Arial" w:hAnsi="Arial" w:cs="Arial"/>
          <w:b/>
          <w:sz w:val="22"/>
          <w:szCs w:val="22"/>
        </w:rPr>
        <w:t>APÉNDICE</w:t>
      </w:r>
    </w:p>
    <w:p w:rsidR="0049776F" w:rsidRPr="0049776F" w:rsidRDefault="0049776F" w:rsidP="0049776F">
      <w:pPr>
        <w:jc w:val="both"/>
        <w:rPr>
          <w:rFonts w:ascii="Arial" w:hAnsi="Arial" w:cs="Arial"/>
          <w:b/>
          <w:sz w:val="22"/>
          <w:szCs w:val="22"/>
        </w:rPr>
      </w:pPr>
    </w:p>
    <w:p w:rsidR="0049776F" w:rsidRPr="0049776F" w:rsidRDefault="0049776F" w:rsidP="0049776F">
      <w:pPr>
        <w:ind w:left="-567"/>
        <w:jc w:val="both"/>
        <w:rPr>
          <w:rFonts w:ascii="Arial" w:hAnsi="Arial" w:cs="Arial"/>
          <w:b/>
          <w:sz w:val="22"/>
          <w:szCs w:val="22"/>
        </w:rPr>
      </w:pPr>
      <w:r w:rsidRPr="0049776F">
        <w:rPr>
          <w:rFonts w:ascii="Arial" w:hAnsi="Arial" w:cs="Arial"/>
          <w:b/>
          <w:sz w:val="22"/>
          <w:szCs w:val="22"/>
        </w:rPr>
        <w:t xml:space="preserve">Listado de los decretos que derogaron, adicionaron o reformaron diversos artículos de la </w:t>
      </w:r>
      <w:r w:rsidR="001B0376" w:rsidRPr="001B0376">
        <w:rPr>
          <w:rFonts w:ascii="Arial" w:hAnsi="Arial" w:cs="Arial"/>
          <w:b/>
          <w:bCs/>
          <w:sz w:val="22"/>
          <w:szCs w:val="22"/>
        </w:rPr>
        <w:t>Ley de Fomento al uso de la Bicicleta en el Estado de Yucatán</w:t>
      </w:r>
      <w:r w:rsidRPr="0049776F">
        <w:rPr>
          <w:rFonts w:ascii="Arial" w:hAnsi="Arial" w:cs="Arial"/>
          <w:b/>
          <w:sz w:val="22"/>
          <w:szCs w:val="22"/>
        </w:rPr>
        <w:t>.</w:t>
      </w:r>
    </w:p>
    <w:p w:rsidR="0049776F" w:rsidRPr="0049776F" w:rsidRDefault="0049776F" w:rsidP="0049776F">
      <w:pPr>
        <w:tabs>
          <w:tab w:val="left" w:pos="2385"/>
        </w:tabs>
        <w:ind w:left="-567"/>
        <w:jc w:val="both"/>
        <w:rPr>
          <w:rFonts w:ascii="Arial" w:hAnsi="Arial" w:cs="Arial"/>
          <w:sz w:val="22"/>
          <w:szCs w:val="22"/>
        </w:rPr>
      </w:pPr>
      <w:r w:rsidRPr="0049776F">
        <w:rPr>
          <w:rFonts w:ascii="Arial" w:hAnsi="Arial" w:cs="Arial"/>
          <w:b/>
          <w:sz w:val="22"/>
          <w:szCs w:val="22"/>
        </w:rPr>
        <w:tab/>
      </w:r>
    </w:p>
    <w:tbl>
      <w:tblPr>
        <w:tblW w:w="499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230"/>
        <w:gridCol w:w="1317"/>
        <w:gridCol w:w="3126"/>
      </w:tblGrid>
      <w:tr w:rsidR="0049776F" w:rsidRPr="0049776F" w:rsidTr="00D128E3">
        <w:trPr>
          <w:tblHeader/>
          <w:jc w:val="center"/>
        </w:trPr>
        <w:tc>
          <w:tcPr>
            <w:tcW w:w="2439" w:type="pct"/>
            <w:shd w:val="pct12" w:color="auto" w:fill="auto"/>
          </w:tcPr>
          <w:p w:rsidR="0049776F" w:rsidRPr="0049776F" w:rsidRDefault="0049776F" w:rsidP="00D128E3">
            <w:pPr>
              <w:ind w:left="36"/>
              <w:jc w:val="center"/>
              <w:rPr>
                <w:rFonts w:ascii="Arial" w:hAnsi="Arial" w:cs="Arial"/>
                <w:b/>
                <w:sz w:val="22"/>
                <w:szCs w:val="22"/>
              </w:rPr>
            </w:pPr>
          </w:p>
        </w:tc>
        <w:tc>
          <w:tcPr>
            <w:tcW w:w="759" w:type="pct"/>
            <w:shd w:val="pct12" w:color="auto" w:fill="auto"/>
          </w:tcPr>
          <w:p w:rsidR="0049776F" w:rsidRPr="0049776F" w:rsidRDefault="0049776F" w:rsidP="00D128E3">
            <w:pPr>
              <w:jc w:val="center"/>
              <w:rPr>
                <w:rFonts w:ascii="Arial" w:hAnsi="Arial" w:cs="Arial"/>
                <w:b/>
                <w:sz w:val="22"/>
                <w:szCs w:val="22"/>
              </w:rPr>
            </w:pPr>
            <w:r w:rsidRPr="0049776F">
              <w:rPr>
                <w:rFonts w:ascii="Arial" w:hAnsi="Arial" w:cs="Arial"/>
                <w:b/>
                <w:sz w:val="22"/>
                <w:szCs w:val="22"/>
              </w:rPr>
              <w:t xml:space="preserve">DECRETO </w:t>
            </w:r>
          </w:p>
          <w:p w:rsidR="0049776F" w:rsidRPr="0049776F" w:rsidRDefault="0049776F" w:rsidP="00D128E3">
            <w:pPr>
              <w:jc w:val="center"/>
              <w:rPr>
                <w:rFonts w:ascii="Arial" w:hAnsi="Arial" w:cs="Arial"/>
                <w:b/>
                <w:sz w:val="22"/>
                <w:szCs w:val="22"/>
              </w:rPr>
            </w:pPr>
            <w:r w:rsidRPr="0049776F">
              <w:rPr>
                <w:rFonts w:ascii="Arial" w:hAnsi="Arial" w:cs="Arial"/>
                <w:b/>
                <w:sz w:val="22"/>
                <w:szCs w:val="22"/>
              </w:rPr>
              <w:t>No.</w:t>
            </w:r>
          </w:p>
        </w:tc>
        <w:tc>
          <w:tcPr>
            <w:tcW w:w="1802" w:type="pct"/>
            <w:shd w:val="pct12" w:color="auto" w:fill="auto"/>
          </w:tcPr>
          <w:p w:rsidR="0049776F" w:rsidRPr="0049776F" w:rsidRDefault="0049776F" w:rsidP="00D128E3">
            <w:pPr>
              <w:jc w:val="center"/>
              <w:rPr>
                <w:rFonts w:ascii="Arial" w:hAnsi="Arial" w:cs="Arial"/>
                <w:b/>
                <w:sz w:val="22"/>
                <w:szCs w:val="22"/>
              </w:rPr>
            </w:pPr>
            <w:r w:rsidRPr="0049776F">
              <w:rPr>
                <w:rFonts w:ascii="Arial" w:hAnsi="Arial" w:cs="Arial"/>
                <w:b/>
                <w:sz w:val="22"/>
                <w:szCs w:val="22"/>
              </w:rPr>
              <w:t>FECHA DE PUBLICACIÓN EN EL DIARIO OFICIAL DEL GOBIERNO DEL ESTADO</w:t>
            </w:r>
          </w:p>
        </w:tc>
      </w:tr>
      <w:tr w:rsidR="0049776F" w:rsidRPr="0049776F" w:rsidTr="00D128E3">
        <w:trPr>
          <w:jc w:val="center"/>
        </w:trPr>
        <w:tc>
          <w:tcPr>
            <w:tcW w:w="2439" w:type="pct"/>
          </w:tcPr>
          <w:p w:rsidR="0049776F" w:rsidRPr="0049776F" w:rsidRDefault="001B0376" w:rsidP="00D128E3">
            <w:pPr>
              <w:ind w:left="36"/>
              <w:jc w:val="both"/>
              <w:rPr>
                <w:rFonts w:ascii="Arial" w:hAnsi="Arial" w:cs="Arial"/>
                <w:b/>
                <w:sz w:val="22"/>
                <w:szCs w:val="22"/>
              </w:rPr>
            </w:pPr>
            <w:r w:rsidRPr="0049776F">
              <w:rPr>
                <w:rFonts w:ascii="Arial" w:eastAsia="Arial" w:hAnsi="Arial" w:cs="Arial"/>
                <w:color w:val="000000"/>
                <w:sz w:val="22"/>
                <w:szCs w:val="22"/>
                <w:lang w:val="es-MX" w:eastAsia="es-MX"/>
              </w:rPr>
              <w:t>Ley de Fomento al uso de la Bicicleta en el Estado de Yucatán</w:t>
            </w:r>
            <w:r>
              <w:rPr>
                <w:rFonts w:ascii="Arial" w:eastAsia="Arial" w:hAnsi="Arial" w:cs="Arial"/>
                <w:color w:val="000000"/>
                <w:sz w:val="22"/>
                <w:szCs w:val="22"/>
                <w:lang w:val="es-MX" w:eastAsia="es-MX"/>
              </w:rPr>
              <w:t>.</w:t>
            </w:r>
          </w:p>
          <w:p w:rsidR="0049776F" w:rsidRPr="0049776F" w:rsidRDefault="0049776F" w:rsidP="00D128E3">
            <w:pPr>
              <w:jc w:val="both"/>
              <w:rPr>
                <w:rFonts w:ascii="Arial" w:hAnsi="Arial" w:cs="Arial"/>
                <w:sz w:val="22"/>
                <w:szCs w:val="22"/>
              </w:rPr>
            </w:pPr>
          </w:p>
        </w:tc>
        <w:tc>
          <w:tcPr>
            <w:tcW w:w="759" w:type="pct"/>
          </w:tcPr>
          <w:p w:rsidR="0049776F" w:rsidRPr="0049776F" w:rsidRDefault="0049776F" w:rsidP="00D128E3">
            <w:pPr>
              <w:ind w:left="-567"/>
              <w:jc w:val="center"/>
              <w:rPr>
                <w:rFonts w:ascii="Arial" w:hAnsi="Arial" w:cs="Arial"/>
                <w:b/>
                <w:sz w:val="22"/>
                <w:szCs w:val="22"/>
              </w:rPr>
            </w:pPr>
          </w:p>
          <w:p w:rsidR="0049776F" w:rsidRPr="0049776F" w:rsidRDefault="001B0376" w:rsidP="00D128E3">
            <w:pPr>
              <w:jc w:val="center"/>
              <w:rPr>
                <w:rFonts w:ascii="Arial" w:hAnsi="Arial" w:cs="Arial"/>
                <w:b/>
                <w:sz w:val="22"/>
                <w:szCs w:val="22"/>
              </w:rPr>
            </w:pPr>
            <w:r>
              <w:rPr>
                <w:rFonts w:ascii="Arial" w:hAnsi="Arial" w:cs="Arial"/>
                <w:b/>
                <w:sz w:val="22"/>
                <w:szCs w:val="22"/>
              </w:rPr>
              <w:t>83</w:t>
            </w:r>
          </w:p>
        </w:tc>
        <w:tc>
          <w:tcPr>
            <w:tcW w:w="1802" w:type="pct"/>
          </w:tcPr>
          <w:p w:rsidR="0049776F" w:rsidRPr="0049776F" w:rsidRDefault="0049776F" w:rsidP="00D128E3">
            <w:pPr>
              <w:ind w:left="-567"/>
              <w:jc w:val="center"/>
              <w:rPr>
                <w:rFonts w:ascii="Arial" w:hAnsi="Arial" w:cs="Arial"/>
                <w:b/>
                <w:sz w:val="22"/>
                <w:szCs w:val="22"/>
              </w:rPr>
            </w:pPr>
          </w:p>
          <w:p w:rsidR="0049776F" w:rsidRPr="0049776F" w:rsidRDefault="001B0376" w:rsidP="001B0376">
            <w:pPr>
              <w:jc w:val="center"/>
              <w:rPr>
                <w:rFonts w:ascii="Arial" w:hAnsi="Arial" w:cs="Arial"/>
                <w:b/>
                <w:sz w:val="22"/>
                <w:szCs w:val="22"/>
              </w:rPr>
            </w:pPr>
            <w:r>
              <w:rPr>
                <w:rFonts w:ascii="Arial" w:hAnsi="Arial" w:cs="Arial"/>
                <w:b/>
                <w:sz w:val="22"/>
                <w:szCs w:val="22"/>
              </w:rPr>
              <w:t>2</w:t>
            </w:r>
            <w:r w:rsidR="0049776F" w:rsidRPr="0049776F">
              <w:rPr>
                <w:rFonts w:ascii="Arial" w:hAnsi="Arial" w:cs="Arial"/>
                <w:b/>
                <w:sz w:val="22"/>
                <w:szCs w:val="22"/>
              </w:rPr>
              <w:t>5/</w:t>
            </w:r>
            <w:r>
              <w:rPr>
                <w:rFonts w:ascii="Arial" w:hAnsi="Arial" w:cs="Arial"/>
                <w:b/>
                <w:sz w:val="22"/>
                <w:szCs w:val="22"/>
              </w:rPr>
              <w:t>VI</w:t>
            </w:r>
            <w:r w:rsidR="0049776F" w:rsidRPr="0049776F">
              <w:rPr>
                <w:rFonts w:ascii="Arial" w:hAnsi="Arial" w:cs="Arial"/>
                <w:b/>
                <w:sz w:val="22"/>
                <w:szCs w:val="22"/>
              </w:rPr>
              <w:t>I/201</w:t>
            </w:r>
            <w:r>
              <w:rPr>
                <w:rFonts w:ascii="Arial" w:hAnsi="Arial" w:cs="Arial"/>
                <w:b/>
                <w:sz w:val="22"/>
                <w:szCs w:val="22"/>
              </w:rPr>
              <w:t>3</w:t>
            </w:r>
          </w:p>
        </w:tc>
      </w:tr>
      <w:tr w:rsidR="0049776F" w:rsidRPr="0049776F" w:rsidTr="00D128E3">
        <w:trPr>
          <w:jc w:val="center"/>
        </w:trPr>
        <w:tc>
          <w:tcPr>
            <w:tcW w:w="2439" w:type="pct"/>
          </w:tcPr>
          <w:p w:rsidR="0049776F" w:rsidRPr="0049776F" w:rsidRDefault="0049776F" w:rsidP="00D128E3">
            <w:pPr>
              <w:spacing w:before="100" w:beforeAutospacing="1" w:after="100" w:afterAutospacing="1"/>
              <w:jc w:val="both"/>
              <w:rPr>
                <w:rFonts w:ascii="Arial" w:hAnsi="Arial" w:cs="Arial"/>
                <w:b/>
                <w:lang w:val="es-MX" w:eastAsia="es-MX"/>
              </w:rPr>
            </w:pPr>
            <w:r w:rsidRPr="0049776F">
              <w:rPr>
                <w:rFonts w:ascii="Arial" w:hAnsi="Arial" w:cs="Arial"/>
                <w:b/>
              </w:rPr>
              <w:t>Artículo vigesimosegundo:</w:t>
            </w:r>
            <w:r w:rsidRPr="0049776F">
              <w:rPr>
                <w:rFonts w:ascii="Arial" w:hAnsi="Arial" w:cs="Arial"/>
              </w:rPr>
              <w:t xml:space="preserve"> Se reforma la fracción II, se deroga la fracción V y se reforman las fracciones VI y VII del artículo 3; se reforma la fracción IV, se deroga la fracción V, y se reforman las fracciones VI y VII del artículo 16; se reforma la denominación de la sección cuarta para quedar como “De la Secretaría de Administración y Finanzas” del Capítulo VII; se reforma el párrafo primero del artículo 38; se deroga la Sección quinta denominada “ De la secretaría de Juventud” conteniendo el artículo 39, del Capítulo VII; se reforma la denominación de la Sección sexta para quedar como “De la Secretaría de Fomento Económico y Trabajo” del Capítulo VII; se reforma el párrafo primero del artículo 40; la denominación de la Sección séptima para quedar como “De la Secretaría de Desarrollo Rural” del Capítulo VII, y se reforma el párrafo primero del artículo 41, todos de la Ley de Nutrición y Combate a la Obesidad para el Estado de Yucatán.</w:t>
            </w:r>
          </w:p>
        </w:tc>
        <w:tc>
          <w:tcPr>
            <w:tcW w:w="759" w:type="pct"/>
          </w:tcPr>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r w:rsidRPr="0049776F">
              <w:rPr>
                <w:rFonts w:ascii="Arial" w:hAnsi="Arial" w:cs="Arial"/>
                <w:b/>
                <w:sz w:val="22"/>
                <w:szCs w:val="22"/>
              </w:rPr>
              <w:t>94</w:t>
            </w:r>
          </w:p>
        </w:tc>
        <w:tc>
          <w:tcPr>
            <w:tcW w:w="1802" w:type="pct"/>
          </w:tcPr>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p>
          <w:p w:rsidR="0049776F" w:rsidRPr="0049776F" w:rsidRDefault="0049776F" w:rsidP="00D128E3">
            <w:pPr>
              <w:jc w:val="center"/>
              <w:rPr>
                <w:rFonts w:ascii="Arial" w:hAnsi="Arial" w:cs="Arial"/>
                <w:b/>
                <w:sz w:val="22"/>
                <w:szCs w:val="22"/>
              </w:rPr>
            </w:pPr>
            <w:r w:rsidRPr="0049776F">
              <w:rPr>
                <w:rFonts w:ascii="Arial" w:hAnsi="Arial" w:cs="Arial"/>
                <w:b/>
                <w:sz w:val="22"/>
                <w:szCs w:val="22"/>
              </w:rPr>
              <w:t>31/VII/2019</w:t>
            </w:r>
          </w:p>
          <w:p w:rsidR="0049776F" w:rsidRPr="0049776F" w:rsidRDefault="0049776F" w:rsidP="00D128E3">
            <w:pPr>
              <w:jc w:val="center"/>
              <w:rPr>
                <w:rFonts w:ascii="Arial" w:hAnsi="Arial" w:cs="Arial"/>
                <w:b/>
                <w:sz w:val="22"/>
                <w:szCs w:val="22"/>
              </w:rPr>
            </w:pPr>
          </w:p>
        </w:tc>
      </w:tr>
    </w:tbl>
    <w:p w:rsidR="0049776F" w:rsidRPr="0049776F" w:rsidRDefault="0049776F" w:rsidP="0049776F">
      <w:pPr>
        <w:jc w:val="center"/>
        <w:rPr>
          <w:rFonts w:ascii="Arial" w:hAnsi="Arial" w:cs="Arial"/>
          <w:b/>
          <w:sz w:val="22"/>
          <w:szCs w:val="22"/>
        </w:rPr>
      </w:pPr>
    </w:p>
    <w:p w:rsidR="000B0412" w:rsidRPr="0049776F" w:rsidRDefault="000B0412" w:rsidP="000F5535">
      <w:pPr>
        <w:pStyle w:val="Textosinformato"/>
        <w:jc w:val="both"/>
        <w:outlineLvl w:val="0"/>
        <w:rPr>
          <w:rFonts w:ascii="Arial" w:hAnsi="Arial" w:cs="Arial"/>
          <w:i/>
          <w:sz w:val="24"/>
        </w:rPr>
      </w:pPr>
    </w:p>
    <w:sectPr w:rsidR="000B0412" w:rsidRPr="0049776F" w:rsidSect="00D30546">
      <w:headerReference w:type="default" r:id="rId14"/>
      <w:pgSz w:w="12242" w:h="15842" w:code="1"/>
      <w:pgMar w:top="2410" w:right="1134" w:bottom="1418" w:left="241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ACE" w:rsidRDefault="00CD4ACE">
      <w:r>
        <w:separator/>
      </w:r>
    </w:p>
  </w:endnote>
  <w:endnote w:type="continuationSeparator" w:id="0">
    <w:p w:rsidR="00CD4ACE" w:rsidRDefault="00CD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ller">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ACE" w:rsidRDefault="00CD4ACE" w:rsidP="00CC0BD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0546">
      <w:rPr>
        <w:rStyle w:val="Nmerodepgina"/>
        <w:noProof/>
      </w:rPr>
      <w:t>20</w:t>
    </w:r>
    <w:r>
      <w:rPr>
        <w:rStyle w:val="Nmerodepgina"/>
      </w:rPr>
      <w:fldChar w:fldCharType="end"/>
    </w:r>
  </w:p>
  <w:p w:rsidR="00CD4ACE" w:rsidRDefault="00CD4ACE" w:rsidP="00CC0BD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3073161"/>
      <w:docPartObj>
        <w:docPartGallery w:val="Page Numbers (Bottom of Page)"/>
        <w:docPartUnique/>
      </w:docPartObj>
    </w:sdtPr>
    <w:sdtEndPr>
      <w:rPr>
        <w:rFonts w:ascii="Arial" w:hAnsi="Arial" w:cs="Arial"/>
      </w:rPr>
    </w:sdtEndPr>
    <w:sdtContent>
      <w:p w:rsidR="00CD4ACE" w:rsidRPr="001C0BCC" w:rsidRDefault="00CD4ACE" w:rsidP="00714835">
        <w:pPr>
          <w:pStyle w:val="Piedepgina"/>
          <w:jc w:val="right"/>
          <w:rPr>
            <w:rFonts w:ascii="Arial" w:hAnsi="Arial" w:cs="Arial"/>
          </w:rPr>
        </w:pPr>
        <w:r w:rsidRPr="001C0BCC">
          <w:rPr>
            <w:rFonts w:ascii="Arial" w:hAnsi="Arial" w:cs="Arial"/>
          </w:rPr>
          <w:fldChar w:fldCharType="begin"/>
        </w:r>
        <w:r w:rsidRPr="001C0BCC">
          <w:rPr>
            <w:rFonts w:ascii="Arial" w:hAnsi="Arial" w:cs="Arial"/>
          </w:rPr>
          <w:instrText>PAGE   \* MERGEFORMAT</w:instrText>
        </w:r>
        <w:r w:rsidRPr="001C0BCC">
          <w:rPr>
            <w:rFonts w:ascii="Arial" w:hAnsi="Arial" w:cs="Arial"/>
          </w:rPr>
          <w:fldChar w:fldCharType="separate"/>
        </w:r>
        <w:r w:rsidR="00D34508">
          <w:rPr>
            <w:rFonts w:ascii="Arial" w:hAnsi="Arial" w:cs="Arial"/>
            <w:noProof/>
          </w:rPr>
          <w:t>25</w:t>
        </w:r>
        <w:r w:rsidRPr="001C0BCC">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ACE" w:rsidRDefault="00CD4ACE">
      <w:r>
        <w:separator/>
      </w:r>
    </w:p>
  </w:footnote>
  <w:footnote w:type="continuationSeparator" w:id="0">
    <w:p w:rsidR="00CD4ACE" w:rsidRDefault="00CD4ACE">
      <w:r>
        <w:continuationSeparator/>
      </w:r>
    </w:p>
  </w:footnote>
  <w:footnote w:id="1">
    <w:p w:rsidR="00CD4ACE" w:rsidRPr="00DE007D" w:rsidRDefault="00CD4ACE" w:rsidP="00BA20B2">
      <w:pPr>
        <w:pStyle w:val="Textonotapie"/>
        <w:jc w:val="both"/>
        <w:rPr>
          <w:rFonts w:ascii="Arial" w:hAnsi="Arial" w:cs="Arial"/>
          <w:sz w:val="16"/>
          <w:szCs w:val="16"/>
          <w:lang w:val="es-MX"/>
        </w:rPr>
      </w:pPr>
      <w:r w:rsidRPr="00DE007D">
        <w:rPr>
          <w:rStyle w:val="Refdenotaalpie"/>
          <w:rFonts w:ascii="Arial" w:hAnsi="Arial" w:cs="Arial"/>
          <w:sz w:val="16"/>
          <w:szCs w:val="16"/>
        </w:rPr>
        <w:footnoteRef/>
      </w:r>
      <w:r w:rsidRPr="00DE007D">
        <w:rPr>
          <w:rFonts w:ascii="Arial" w:hAnsi="Arial" w:cs="Arial"/>
          <w:sz w:val="16"/>
          <w:szCs w:val="16"/>
        </w:rPr>
        <w:t xml:space="preserve"> Instituto para Políticas de Transporte y Desarrollo, México (2011). </w:t>
      </w:r>
      <w:r w:rsidRPr="00DE007D">
        <w:rPr>
          <w:rFonts w:ascii="Arial" w:hAnsi="Arial" w:cs="Arial"/>
          <w:bCs/>
          <w:i/>
          <w:sz w:val="16"/>
          <w:szCs w:val="16"/>
          <w:lang w:val="es-MX" w:eastAsia="es-ES_tradnl"/>
        </w:rPr>
        <w:t>Manual integral de movilidad ciclista para ciudades mexicanas</w:t>
      </w:r>
      <w:r w:rsidRPr="00DE007D">
        <w:rPr>
          <w:rFonts w:ascii="Arial" w:hAnsi="Arial" w:cs="Arial"/>
          <w:i/>
          <w:sz w:val="16"/>
          <w:szCs w:val="16"/>
        </w:rPr>
        <w:t xml:space="preserve"> La movilidad en bicicleta como política pública. </w:t>
      </w:r>
      <w:r w:rsidRPr="00DE007D">
        <w:rPr>
          <w:rFonts w:ascii="Arial" w:hAnsi="Arial" w:cs="Arial"/>
          <w:sz w:val="16"/>
          <w:szCs w:val="16"/>
        </w:rPr>
        <w:t>México: Arre.</w:t>
      </w:r>
      <w:r w:rsidR="00693EEF" w:rsidRPr="00DE007D">
        <w:rPr>
          <w:rFonts w:ascii="Arial" w:hAnsi="Arial" w:cs="Arial"/>
          <w:sz w:val="16"/>
          <w:szCs w:val="16"/>
        </w:rPr>
        <w:t xml:space="preserve"> Pag. 13</w:t>
      </w:r>
    </w:p>
  </w:footnote>
  <w:footnote w:id="2">
    <w:p w:rsidR="00C917AB" w:rsidRPr="00C917AB" w:rsidRDefault="00C917AB">
      <w:pPr>
        <w:pStyle w:val="Textonotapie"/>
        <w:rPr>
          <w:rFonts w:ascii="Arial" w:hAnsi="Arial" w:cs="Arial"/>
          <w:sz w:val="16"/>
          <w:szCs w:val="16"/>
          <w:lang w:val="es-MX"/>
        </w:rPr>
      </w:pPr>
      <w:r w:rsidRPr="00C917AB">
        <w:rPr>
          <w:rStyle w:val="Refdenotaalpie"/>
          <w:rFonts w:ascii="Arial" w:hAnsi="Arial" w:cs="Arial"/>
          <w:sz w:val="16"/>
          <w:szCs w:val="16"/>
        </w:rPr>
        <w:footnoteRef/>
      </w:r>
      <w:r w:rsidRPr="00C917AB">
        <w:rPr>
          <w:rFonts w:ascii="Arial" w:hAnsi="Arial" w:cs="Arial"/>
          <w:sz w:val="16"/>
          <w:szCs w:val="16"/>
        </w:rPr>
        <w:t xml:space="preserve"> </w:t>
      </w:r>
      <w:r w:rsidRPr="00C917AB">
        <w:rPr>
          <w:rFonts w:ascii="Arial" w:eastAsiaTheme="minorHAnsi" w:hAnsi="Arial" w:cs="Arial"/>
          <w:sz w:val="16"/>
          <w:szCs w:val="16"/>
          <w:lang w:eastAsia="en-US"/>
        </w:rPr>
        <w:t xml:space="preserve">Fridole Ballén Duque, </w:t>
      </w:r>
      <w:r w:rsidRPr="00C917AB">
        <w:rPr>
          <w:rFonts w:ascii="Arial" w:eastAsiaTheme="minorHAnsi" w:hAnsi="Arial" w:cs="Arial"/>
          <w:i/>
          <w:sz w:val="16"/>
          <w:szCs w:val="16"/>
          <w:lang w:eastAsia="en-US"/>
        </w:rPr>
        <w:t>Derecho a la movilidad. La experiencia de Bogotá D. C</w:t>
      </w:r>
      <w:r w:rsidRPr="00C917AB">
        <w:rPr>
          <w:rFonts w:ascii="Arial" w:eastAsiaTheme="minorHAnsi" w:hAnsi="Arial" w:cs="Arial"/>
          <w:sz w:val="16"/>
          <w:szCs w:val="16"/>
          <w:lang w:eastAsia="en-US"/>
        </w:rPr>
        <w:t>., en Prolegómenos: Derechos y Valores, año X, núm. 20, Bogotá, julio-diciembre de 2007, p. 170.</w:t>
      </w:r>
    </w:p>
  </w:footnote>
  <w:footnote w:id="3">
    <w:p w:rsidR="00C917AB" w:rsidRPr="00C917AB" w:rsidRDefault="00C917AB" w:rsidP="008A27EB">
      <w:pPr>
        <w:pStyle w:val="Textonotapie"/>
        <w:jc w:val="both"/>
        <w:rPr>
          <w:rFonts w:ascii="Arial" w:hAnsi="Arial" w:cs="Arial"/>
          <w:sz w:val="16"/>
          <w:szCs w:val="16"/>
          <w:lang w:val="es-MX"/>
        </w:rPr>
      </w:pPr>
      <w:r w:rsidRPr="00C917AB">
        <w:rPr>
          <w:rStyle w:val="Refdenotaalpie"/>
          <w:rFonts w:ascii="Arial" w:hAnsi="Arial" w:cs="Arial"/>
          <w:sz w:val="16"/>
          <w:szCs w:val="16"/>
        </w:rPr>
        <w:footnoteRef/>
      </w:r>
      <w:r w:rsidRPr="00C917AB">
        <w:rPr>
          <w:rFonts w:ascii="Arial" w:hAnsi="Arial" w:cs="Arial"/>
          <w:sz w:val="16"/>
          <w:szCs w:val="16"/>
        </w:rPr>
        <w:t xml:space="preserve"> Carta Mundial de Derecho a la Ciudad, Foro Social de las Américas, Quito, julio de 2004; y Foro Mundial Urbano, B</w:t>
      </w:r>
      <w:r w:rsidR="004363A4">
        <w:rPr>
          <w:rFonts w:ascii="Arial" w:hAnsi="Arial" w:cs="Arial"/>
          <w:sz w:val="16"/>
          <w:szCs w:val="16"/>
        </w:rPr>
        <w:t>arcelona-Quito, octubre de 2004.</w:t>
      </w:r>
      <w:r w:rsidRPr="00C917AB">
        <w:rPr>
          <w:rFonts w:ascii="Arial" w:hAnsi="Arial" w:cs="Arial"/>
          <w:sz w:val="16"/>
          <w:szCs w:val="16"/>
        </w:rPr>
        <w:t xml:space="preserve"> </w:t>
      </w:r>
      <w:r w:rsidR="004363A4" w:rsidRPr="00DE007D">
        <w:rPr>
          <w:rFonts w:ascii="Arial" w:hAnsi="Arial" w:cs="Arial"/>
          <w:sz w:val="16"/>
          <w:szCs w:val="16"/>
          <w:lang w:val="es-MX" w:eastAsia="es-ES_tradnl"/>
        </w:rPr>
        <w:t>Visible en la página electrónica</w:t>
      </w:r>
      <w:r w:rsidRPr="007525DD">
        <w:rPr>
          <w:rFonts w:ascii="Arial" w:hAnsi="Arial" w:cs="Arial"/>
          <w:sz w:val="16"/>
          <w:szCs w:val="16"/>
        </w:rPr>
        <w:t xml:space="preserve">: </w:t>
      </w:r>
      <w:hyperlink r:id="rId1" w:history="1">
        <w:r w:rsidRPr="007525DD">
          <w:rPr>
            <w:rStyle w:val="Hipervnculo"/>
            <w:rFonts w:ascii="Arial" w:hAnsi="Arial" w:cs="Arial"/>
            <w:color w:val="auto"/>
            <w:sz w:val="16"/>
            <w:szCs w:val="16"/>
          </w:rPr>
          <w:t>www.onuhabitat.org</w:t>
        </w:r>
      </w:hyperlink>
      <w:r w:rsidRPr="007525DD">
        <w:rPr>
          <w:rFonts w:ascii="Arial" w:hAnsi="Arial" w:cs="Arial"/>
          <w:sz w:val="16"/>
          <w:szCs w:val="16"/>
        </w:rPr>
        <w:t xml:space="preserve">. </w:t>
      </w:r>
      <w:r w:rsidRPr="00C917AB">
        <w:rPr>
          <w:rFonts w:ascii="Arial" w:hAnsi="Arial" w:cs="Arial"/>
          <w:sz w:val="16"/>
          <w:szCs w:val="16"/>
        </w:rPr>
        <w:t>Recuperada el 12 de julio de 2013.</w:t>
      </w:r>
    </w:p>
  </w:footnote>
  <w:footnote w:id="4">
    <w:p w:rsidR="008A27EB" w:rsidRPr="008A27EB" w:rsidRDefault="008A27EB" w:rsidP="008A27EB">
      <w:pPr>
        <w:pStyle w:val="Textonotapie"/>
        <w:jc w:val="both"/>
        <w:rPr>
          <w:rFonts w:ascii="Arial" w:hAnsi="Arial" w:cs="Arial"/>
          <w:sz w:val="16"/>
          <w:szCs w:val="16"/>
          <w:lang w:val="es-MX"/>
        </w:rPr>
      </w:pPr>
      <w:r w:rsidRPr="008A27EB">
        <w:rPr>
          <w:rStyle w:val="Refdenotaalpie"/>
          <w:rFonts w:ascii="Arial" w:hAnsi="Arial" w:cs="Arial"/>
          <w:sz w:val="16"/>
          <w:szCs w:val="16"/>
        </w:rPr>
        <w:footnoteRef/>
      </w:r>
      <w:r w:rsidRPr="008A27EB">
        <w:rPr>
          <w:rFonts w:ascii="Arial" w:hAnsi="Arial" w:cs="Arial"/>
          <w:sz w:val="16"/>
          <w:szCs w:val="16"/>
        </w:rPr>
        <w:t xml:space="preserve"> </w:t>
      </w:r>
      <w:r w:rsidRPr="008A27EB">
        <w:rPr>
          <w:rFonts w:ascii="Arial" w:eastAsiaTheme="minorHAnsi" w:hAnsi="Arial" w:cs="Arial"/>
          <w:sz w:val="16"/>
          <w:szCs w:val="16"/>
          <w:lang w:val="es-MX" w:eastAsia="en-US"/>
        </w:rPr>
        <w:t xml:space="preserve">Georges Amar, </w:t>
      </w:r>
      <w:r w:rsidRPr="008A27EB">
        <w:rPr>
          <w:rFonts w:ascii="Arial" w:eastAsiaTheme="minorHAnsi" w:hAnsi="Arial" w:cs="Arial"/>
          <w:i/>
          <w:sz w:val="16"/>
          <w:szCs w:val="16"/>
          <w:lang w:val="es-MX" w:eastAsia="en-US"/>
        </w:rPr>
        <w:t>Homo mobilis. La nueva era de la movilidad</w:t>
      </w:r>
      <w:r w:rsidRPr="008A27EB">
        <w:rPr>
          <w:rFonts w:ascii="Arial" w:eastAsiaTheme="minorHAnsi" w:hAnsi="Arial" w:cs="Arial"/>
          <w:sz w:val="16"/>
          <w:szCs w:val="16"/>
          <w:lang w:val="es-MX" w:eastAsia="en-US"/>
        </w:rPr>
        <w:t>, Buenos Aires, La crujía, 2011, pp. 13-14.</w:t>
      </w:r>
    </w:p>
  </w:footnote>
  <w:footnote w:id="5">
    <w:p w:rsidR="008A27EB" w:rsidRPr="008A27EB" w:rsidRDefault="008A27EB" w:rsidP="008A27EB">
      <w:pPr>
        <w:autoSpaceDE w:val="0"/>
        <w:autoSpaceDN w:val="0"/>
        <w:adjustRightInd w:val="0"/>
        <w:jc w:val="both"/>
        <w:rPr>
          <w:sz w:val="16"/>
          <w:szCs w:val="16"/>
          <w:lang w:val="es-MX"/>
        </w:rPr>
      </w:pPr>
      <w:r w:rsidRPr="008A27EB">
        <w:rPr>
          <w:rStyle w:val="Refdenotaalpie"/>
          <w:rFonts w:ascii="Arial" w:hAnsi="Arial" w:cs="Arial"/>
          <w:sz w:val="16"/>
          <w:szCs w:val="16"/>
        </w:rPr>
        <w:footnoteRef/>
      </w:r>
      <w:r w:rsidRPr="008A27EB">
        <w:rPr>
          <w:rFonts w:ascii="Arial" w:hAnsi="Arial" w:cs="Arial"/>
          <w:sz w:val="16"/>
          <w:szCs w:val="16"/>
        </w:rPr>
        <w:t xml:space="preserve"> </w:t>
      </w:r>
      <w:r w:rsidRPr="008A27EB">
        <w:rPr>
          <w:rFonts w:ascii="Arial" w:eastAsiaTheme="minorHAnsi" w:hAnsi="Arial" w:cs="Arial"/>
          <w:sz w:val="16"/>
          <w:szCs w:val="16"/>
          <w:lang w:eastAsia="en-US"/>
        </w:rPr>
        <w:t>Carme Miralles-Guasch y Ángel Cebollada, “Movilidad cotidiana y sostenibilidad, una interpretación desde la geografía humana”, en</w:t>
      </w:r>
      <w:r>
        <w:rPr>
          <w:rFonts w:ascii="Arial" w:eastAsiaTheme="minorHAnsi" w:hAnsi="Arial" w:cs="Arial"/>
          <w:sz w:val="16"/>
          <w:szCs w:val="16"/>
          <w:lang w:eastAsia="en-US"/>
        </w:rPr>
        <w:t xml:space="preserve"> </w:t>
      </w:r>
      <w:r w:rsidRPr="008A27EB">
        <w:rPr>
          <w:rFonts w:ascii="Arial" w:eastAsiaTheme="minorHAnsi" w:hAnsi="Arial" w:cs="Arial"/>
          <w:sz w:val="16"/>
          <w:szCs w:val="16"/>
          <w:lang w:eastAsia="en-US"/>
        </w:rPr>
        <w:t xml:space="preserve">Boletín de la Asociación de Geógrafos Españoles, núm. 50, Madrid, mayo-agosto de 2009, p. 197, </w:t>
      </w:r>
      <w:r>
        <w:rPr>
          <w:rFonts w:ascii="Arial" w:eastAsiaTheme="minorHAnsi" w:hAnsi="Arial" w:cs="Arial"/>
          <w:sz w:val="16"/>
          <w:szCs w:val="16"/>
          <w:lang w:eastAsia="en-US"/>
        </w:rPr>
        <w:t>Visible en red</w:t>
      </w:r>
      <w:r w:rsidRPr="008A27EB">
        <w:rPr>
          <w:rFonts w:ascii="Arial" w:eastAsiaTheme="minorHAnsi" w:hAnsi="Arial" w:cs="Arial"/>
          <w:sz w:val="16"/>
          <w:szCs w:val="16"/>
          <w:lang w:eastAsia="en-US"/>
        </w:rPr>
        <w:t>://age.ieg.csic.es/</w:t>
      </w:r>
      <w:r>
        <w:rPr>
          <w:rFonts w:ascii="Arial" w:eastAsiaTheme="minorHAnsi" w:hAnsi="Arial" w:cs="Arial"/>
          <w:sz w:val="16"/>
          <w:szCs w:val="16"/>
          <w:lang w:eastAsia="en-US"/>
        </w:rPr>
        <w:t>. Recuperado el</w:t>
      </w:r>
      <w:r w:rsidRPr="008A27EB">
        <w:rPr>
          <w:rFonts w:ascii="Arial" w:eastAsiaTheme="minorHAnsi" w:hAnsi="Arial" w:cs="Arial"/>
          <w:sz w:val="16"/>
          <w:szCs w:val="16"/>
          <w:lang w:eastAsia="en-US"/>
        </w:rPr>
        <w:t xml:space="preserve"> </w:t>
      </w:r>
      <w:r>
        <w:rPr>
          <w:rFonts w:ascii="Arial" w:eastAsiaTheme="minorHAnsi" w:hAnsi="Arial" w:cs="Arial"/>
          <w:sz w:val="16"/>
          <w:szCs w:val="16"/>
          <w:lang w:eastAsia="en-US"/>
        </w:rPr>
        <w:t>12</w:t>
      </w:r>
      <w:r w:rsidRPr="008A27EB">
        <w:rPr>
          <w:rFonts w:ascii="Arial" w:eastAsiaTheme="minorHAnsi" w:hAnsi="Arial" w:cs="Arial"/>
          <w:sz w:val="16"/>
          <w:szCs w:val="16"/>
          <w:lang w:eastAsia="en-US"/>
        </w:rPr>
        <w:t xml:space="preserve"> de </w:t>
      </w:r>
      <w:r>
        <w:rPr>
          <w:rFonts w:ascii="Arial" w:eastAsiaTheme="minorHAnsi" w:hAnsi="Arial" w:cs="Arial"/>
          <w:sz w:val="16"/>
          <w:szCs w:val="16"/>
          <w:lang w:eastAsia="en-US"/>
        </w:rPr>
        <w:t>julio</w:t>
      </w:r>
      <w:r w:rsidRPr="008A27EB">
        <w:rPr>
          <w:rFonts w:ascii="Arial" w:eastAsiaTheme="minorHAnsi" w:hAnsi="Arial" w:cs="Arial"/>
          <w:sz w:val="16"/>
          <w:szCs w:val="16"/>
          <w:lang w:eastAsia="en-US"/>
        </w:rPr>
        <w:t xml:space="preserve"> de 201</w:t>
      </w:r>
      <w:r>
        <w:rPr>
          <w:rFonts w:ascii="Arial" w:eastAsiaTheme="minorHAnsi" w:hAnsi="Arial" w:cs="Arial"/>
          <w:sz w:val="16"/>
          <w:szCs w:val="16"/>
          <w:lang w:eastAsia="en-US"/>
        </w:rPr>
        <w:t>3</w:t>
      </w:r>
      <w:r w:rsidRPr="008A27EB">
        <w:rPr>
          <w:rFonts w:ascii="Arial" w:eastAsiaTheme="minorHAnsi" w:hAnsi="Arial" w:cs="Arial"/>
          <w:sz w:val="16"/>
          <w:szCs w:val="16"/>
          <w:lang w:eastAsia="en-US"/>
        </w:rPr>
        <w:t>, p. 195.</w:t>
      </w:r>
    </w:p>
  </w:footnote>
  <w:footnote w:id="6">
    <w:p w:rsidR="008A27EB" w:rsidRPr="00AD2C68" w:rsidRDefault="008A27EB">
      <w:pPr>
        <w:pStyle w:val="Textonotapie"/>
        <w:rPr>
          <w:rFonts w:ascii="Arial" w:eastAsiaTheme="minorHAnsi" w:hAnsi="Arial" w:cs="Arial"/>
          <w:sz w:val="16"/>
          <w:szCs w:val="16"/>
          <w:lang w:val="es-MX" w:eastAsia="en-US"/>
        </w:rPr>
      </w:pPr>
      <w:r w:rsidRPr="007525DD">
        <w:rPr>
          <w:rStyle w:val="Refdenotaalpie"/>
          <w:rFonts w:ascii="Arial" w:hAnsi="Arial" w:cs="Arial"/>
          <w:sz w:val="16"/>
          <w:szCs w:val="16"/>
        </w:rPr>
        <w:footnoteRef/>
      </w:r>
      <w:r w:rsidRPr="00AD2C68">
        <w:rPr>
          <w:rFonts w:ascii="Arial" w:hAnsi="Arial" w:cs="Arial"/>
          <w:sz w:val="16"/>
          <w:szCs w:val="16"/>
          <w:lang w:val="es-MX"/>
        </w:rPr>
        <w:t xml:space="preserve"> </w:t>
      </w:r>
      <w:r w:rsidRPr="00AD2C68">
        <w:rPr>
          <w:rFonts w:ascii="Arial" w:eastAsiaTheme="minorHAnsi" w:hAnsi="Arial" w:cs="Arial"/>
          <w:sz w:val="16"/>
          <w:szCs w:val="16"/>
          <w:lang w:val="es-MX" w:eastAsia="en-US"/>
        </w:rPr>
        <w:t>Georges Amar</w:t>
      </w:r>
      <w:r w:rsidRPr="00AD2C68">
        <w:rPr>
          <w:rFonts w:ascii="Arial" w:eastAsiaTheme="minorHAnsi" w:hAnsi="Arial" w:cs="Arial"/>
          <w:i/>
          <w:sz w:val="16"/>
          <w:szCs w:val="16"/>
          <w:lang w:val="es-MX" w:eastAsia="en-US"/>
        </w:rPr>
        <w:t>, op cit</w:t>
      </w:r>
      <w:r w:rsidRPr="00AD2C68">
        <w:rPr>
          <w:rFonts w:ascii="Arial" w:eastAsiaTheme="minorHAnsi" w:hAnsi="Arial" w:cs="Arial"/>
          <w:sz w:val="16"/>
          <w:szCs w:val="16"/>
          <w:lang w:val="es-MX" w:eastAsia="en-US"/>
        </w:rPr>
        <w:t xml:space="preserve"> p. 136.</w:t>
      </w:r>
    </w:p>
  </w:footnote>
  <w:footnote w:id="7">
    <w:p w:rsidR="008A27EB" w:rsidRPr="007525DD" w:rsidRDefault="008A27EB">
      <w:pPr>
        <w:pStyle w:val="Textonotapie"/>
        <w:rPr>
          <w:rFonts w:ascii="Arial" w:hAnsi="Arial" w:cs="Arial"/>
          <w:sz w:val="16"/>
          <w:szCs w:val="16"/>
          <w:lang w:val="es-MX"/>
        </w:rPr>
      </w:pPr>
      <w:r w:rsidRPr="007525DD">
        <w:rPr>
          <w:rStyle w:val="Refdenotaalpie"/>
          <w:rFonts w:ascii="Arial" w:hAnsi="Arial" w:cs="Arial"/>
          <w:sz w:val="16"/>
          <w:szCs w:val="16"/>
        </w:rPr>
        <w:footnoteRef/>
      </w:r>
      <w:r w:rsidRPr="007525DD">
        <w:rPr>
          <w:rFonts w:ascii="Arial" w:hAnsi="Arial" w:cs="Arial"/>
          <w:sz w:val="16"/>
          <w:szCs w:val="16"/>
        </w:rPr>
        <w:t xml:space="preserve"> </w:t>
      </w:r>
      <w:r w:rsidRPr="007525DD">
        <w:rPr>
          <w:rFonts w:ascii="Arial" w:eastAsiaTheme="minorHAnsi" w:hAnsi="Arial" w:cs="Arial"/>
          <w:i/>
          <w:sz w:val="16"/>
          <w:szCs w:val="16"/>
          <w:lang w:val="es-MX" w:eastAsia="en-US"/>
        </w:rPr>
        <w:t>Ibidem,</w:t>
      </w:r>
      <w:r w:rsidRPr="007525DD">
        <w:rPr>
          <w:rFonts w:ascii="Arial" w:eastAsiaTheme="minorHAnsi" w:hAnsi="Arial" w:cs="Arial"/>
          <w:sz w:val="16"/>
          <w:szCs w:val="16"/>
          <w:lang w:val="es-MX" w:eastAsia="en-US"/>
        </w:rPr>
        <w:t xml:space="preserve"> p. 137.</w:t>
      </w:r>
    </w:p>
  </w:footnote>
  <w:footnote w:id="8">
    <w:p w:rsidR="00C5465F" w:rsidRPr="007525DD" w:rsidRDefault="00C5465F">
      <w:pPr>
        <w:pStyle w:val="Textonotapie"/>
        <w:rPr>
          <w:rFonts w:ascii="Arial" w:hAnsi="Arial" w:cs="Arial"/>
          <w:sz w:val="16"/>
          <w:szCs w:val="16"/>
          <w:lang w:val="es-MX"/>
        </w:rPr>
      </w:pPr>
      <w:r w:rsidRPr="007525DD">
        <w:rPr>
          <w:rStyle w:val="Refdenotaalpie"/>
          <w:rFonts w:ascii="Arial" w:hAnsi="Arial" w:cs="Arial"/>
          <w:sz w:val="16"/>
          <w:szCs w:val="16"/>
        </w:rPr>
        <w:footnoteRef/>
      </w:r>
      <w:r w:rsidRPr="007525DD">
        <w:rPr>
          <w:rFonts w:ascii="Arial" w:hAnsi="Arial" w:cs="Arial"/>
          <w:sz w:val="16"/>
          <w:szCs w:val="16"/>
        </w:rPr>
        <w:t xml:space="preserve"> </w:t>
      </w:r>
      <w:r w:rsidRPr="007525DD">
        <w:rPr>
          <w:rFonts w:ascii="Arial" w:hAnsi="Arial" w:cs="Arial"/>
          <w:sz w:val="16"/>
          <w:szCs w:val="16"/>
          <w:lang w:val="es-MX"/>
        </w:rPr>
        <w:t xml:space="preserve">Plan Estatal de Desarrollo 2012 </w:t>
      </w:r>
      <w:r w:rsidR="002E1471" w:rsidRPr="007525DD">
        <w:rPr>
          <w:rFonts w:ascii="Arial" w:hAnsi="Arial" w:cs="Arial"/>
          <w:sz w:val="16"/>
          <w:szCs w:val="16"/>
          <w:lang w:val="es-MX"/>
        </w:rPr>
        <w:t>–</w:t>
      </w:r>
      <w:r w:rsidRPr="007525DD">
        <w:rPr>
          <w:rFonts w:ascii="Arial" w:hAnsi="Arial" w:cs="Arial"/>
          <w:sz w:val="16"/>
          <w:szCs w:val="16"/>
          <w:lang w:val="es-MX"/>
        </w:rPr>
        <w:t xml:space="preserve"> 2018</w:t>
      </w:r>
      <w:r w:rsidR="002E1471" w:rsidRPr="007525DD">
        <w:rPr>
          <w:rFonts w:ascii="Arial" w:hAnsi="Arial" w:cs="Arial"/>
          <w:sz w:val="16"/>
          <w:szCs w:val="16"/>
          <w:lang w:val="es-MX"/>
        </w:rPr>
        <w:t>, publicado mediante Decreto No. 51, en fecha 30 de marzo del 2013 en el Diario Oficial del Gobierno del Estado de Yucatán.</w:t>
      </w:r>
      <w:r w:rsidR="007525DD" w:rsidRPr="007525DD">
        <w:rPr>
          <w:rFonts w:ascii="Arial" w:hAnsi="Arial" w:cs="Arial"/>
          <w:sz w:val="16"/>
          <w:szCs w:val="16"/>
          <w:lang w:val="es-MX"/>
        </w:rPr>
        <w:t xml:space="preserve"> Visible en la página electrónica: </w:t>
      </w:r>
      <w:hyperlink r:id="rId2" w:history="1">
        <w:r w:rsidR="007525DD" w:rsidRPr="007525DD">
          <w:rPr>
            <w:rStyle w:val="Hipervnculo"/>
            <w:rFonts w:ascii="Arial" w:hAnsi="Arial" w:cs="Arial"/>
            <w:color w:val="auto"/>
            <w:sz w:val="16"/>
            <w:szCs w:val="16"/>
            <w:lang w:val="es-MX"/>
          </w:rPr>
          <w:t>http://www.prosoft.economia.gob.mx/organismos/docop/ESTYUC2013.pdf</w:t>
        </w:r>
      </w:hyperlink>
      <w:r w:rsidR="007525DD" w:rsidRPr="007525DD">
        <w:rPr>
          <w:rFonts w:ascii="Arial" w:hAnsi="Arial" w:cs="Arial"/>
          <w:sz w:val="16"/>
          <w:szCs w:val="16"/>
          <w:lang w:val="es-MX"/>
        </w:rPr>
        <w:t xml:space="preserve">. Recuperado el 12 de julio de 2013. </w:t>
      </w:r>
    </w:p>
  </w:footnote>
  <w:footnote w:id="9">
    <w:p w:rsidR="00CD4ACE" w:rsidRPr="00DE007D" w:rsidRDefault="00CD4ACE" w:rsidP="00BA20B2">
      <w:pPr>
        <w:autoSpaceDE w:val="0"/>
        <w:autoSpaceDN w:val="0"/>
        <w:adjustRightInd w:val="0"/>
        <w:jc w:val="both"/>
        <w:rPr>
          <w:rFonts w:ascii="Arial" w:hAnsi="Arial" w:cs="Arial"/>
          <w:sz w:val="16"/>
          <w:szCs w:val="16"/>
          <w:lang w:val="es-MX" w:eastAsia="es-ES_tradnl"/>
        </w:rPr>
      </w:pPr>
      <w:r w:rsidRPr="00DE007D">
        <w:rPr>
          <w:rStyle w:val="Refdenotaalpie"/>
          <w:rFonts w:ascii="Arial" w:hAnsi="Arial" w:cs="Arial"/>
          <w:sz w:val="16"/>
          <w:szCs w:val="16"/>
        </w:rPr>
        <w:footnoteRef/>
      </w:r>
      <w:r w:rsidRPr="00AD2C68">
        <w:rPr>
          <w:rFonts w:ascii="Arial" w:hAnsi="Arial" w:cs="Arial"/>
          <w:sz w:val="16"/>
          <w:szCs w:val="16"/>
          <w:lang w:val="es-MX"/>
        </w:rPr>
        <w:t xml:space="preserve"> </w:t>
      </w:r>
      <w:r w:rsidRPr="00AD2C68">
        <w:rPr>
          <w:rFonts w:ascii="Arial" w:hAnsi="Arial" w:cs="Arial"/>
          <w:sz w:val="16"/>
          <w:szCs w:val="16"/>
          <w:lang w:val="es-MX" w:eastAsia="es-ES_tradnl"/>
        </w:rPr>
        <w:t xml:space="preserve">Borja, J. (2002). </w:t>
      </w:r>
      <w:r w:rsidRPr="00DE007D">
        <w:rPr>
          <w:rFonts w:ascii="Arial" w:hAnsi="Arial" w:cs="Arial"/>
          <w:i/>
          <w:iCs/>
          <w:sz w:val="16"/>
          <w:szCs w:val="16"/>
          <w:lang w:val="es-MX" w:eastAsia="es-ES_tradnl"/>
        </w:rPr>
        <w:t>Ciudadanía y Globalización</w:t>
      </w:r>
      <w:r w:rsidRPr="00DE007D">
        <w:rPr>
          <w:rFonts w:ascii="Arial" w:hAnsi="Arial" w:cs="Arial"/>
          <w:sz w:val="16"/>
          <w:szCs w:val="16"/>
          <w:lang w:val="es-MX" w:eastAsia="es-ES_tradnl"/>
        </w:rPr>
        <w:t xml:space="preserve">. </w:t>
      </w:r>
      <w:r w:rsidR="009C64AB" w:rsidRPr="00DE007D">
        <w:rPr>
          <w:rFonts w:ascii="Arial" w:hAnsi="Arial" w:cs="Arial"/>
          <w:sz w:val="16"/>
          <w:szCs w:val="16"/>
          <w:lang w:val="es-MX" w:eastAsia="es-ES_tradnl"/>
        </w:rPr>
        <w:t>Visible en la página electrónica</w:t>
      </w:r>
      <w:r w:rsidRPr="00DE007D">
        <w:rPr>
          <w:rFonts w:ascii="Arial" w:hAnsi="Arial" w:cs="Arial"/>
          <w:sz w:val="16"/>
          <w:szCs w:val="16"/>
          <w:lang w:val="es-MX" w:eastAsia="es-ES_tradnl"/>
        </w:rPr>
        <w:t xml:space="preserve">: </w:t>
      </w:r>
      <w:hyperlink r:id="rId3" w:history="1">
        <w:r w:rsidRPr="00DE007D">
          <w:rPr>
            <w:rStyle w:val="Hipervnculo"/>
            <w:rFonts w:ascii="Arial" w:hAnsi="Arial" w:cs="Arial"/>
            <w:color w:val="auto"/>
            <w:sz w:val="16"/>
            <w:szCs w:val="16"/>
            <w:lang w:val="es-MX" w:eastAsia="es-ES_tradnl"/>
          </w:rPr>
          <w:t>www.buenosaires.gov.ar/areas/des_social/documentos</w:t>
        </w:r>
      </w:hyperlink>
      <w:r w:rsidRPr="00DE007D">
        <w:rPr>
          <w:rFonts w:ascii="Arial" w:hAnsi="Arial" w:cs="Arial"/>
          <w:sz w:val="16"/>
          <w:szCs w:val="16"/>
          <w:lang w:val="es-MX" w:eastAsia="es-ES_tradnl"/>
        </w:rPr>
        <w:t xml:space="preserve">. Recuperado el  9 de julio de 2013. </w:t>
      </w:r>
      <w:r w:rsidR="000B0E6D">
        <w:rPr>
          <w:rFonts w:ascii="Arial" w:hAnsi="Arial" w:cs="Arial"/>
          <w:sz w:val="16"/>
          <w:szCs w:val="16"/>
          <w:lang w:val="es-MX" w:eastAsia="es-ES_tradnl"/>
        </w:rPr>
        <w:t xml:space="preserve"> </w:t>
      </w:r>
    </w:p>
  </w:footnote>
  <w:footnote w:id="10">
    <w:p w:rsidR="00CD4ACE" w:rsidRPr="00DE007D" w:rsidRDefault="00CD4ACE">
      <w:pPr>
        <w:pStyle w:val="Textonotapie"/>
        <w:rPr>
          <w:rFonts w:ascii="Arial" w:hAnsi="Arial" w:cs="Arial"/>
          <w:sz w:val="16"/>
          <w:szCs w:val="16"/>
          <w:lang w:val="es-MX"/>
        </w:rPr>
      </w:pPr>
      <w:r w:rsidRPr="00DE007D">
        <w:rPr>
          <w:rStyle w:val="Refdenotaalpie"/>
          <w:rFonts w:ascii="Arial" w:hAnsi="Arial" w:cs="Arial"/>
          <w:sz w:val="16"/>
          <w:szCs w:val="16"/>
        </w:rPr>
        <w:footnoteRef/>
      </w:r>
      <w:r w:rsidRPr="00DE007D">
        <w:rPr>
          <w:rFonts w:ascii="Arial" w:hAnsi="Arial" w:cs="Arial"/>
          <w:sz w:val="16"/>
          <w:szCs w:val="16"/>
        </w:rPr>
        <w:t xml:space="preserve"> </w:t>
      </w:r>
      <w:r w:rsidR="00864D25" w:rsidRPr="00DE007D">
        <w:rPr>
          <w:rFonts w:ascii="Arial" w:hAnsi="Arial" w:cs="Arial"/>
          <w:sz w:val="16"/>
          <w:szCs w:val="16"/>
        </w:rPr>
        <w:t>Instituto para Políticas de Transporte y Desarrollo</w:t>
      </w:r>
      <w:r w:rsidR="00AF3146" w:rsidRPr="00DE007D">
        <w:rPr>
          <w:rFonts w:ascii="Arial" w:hAnsi="Arial" w:cs="Arial"/>
          <w:sz w:val="16"/>
          <w:szCs w:val="16"/>
        </w:rPr>
        <w:t>.</w:t>
      </w:r>
      <w:r w:rsidR="00864D25" w:rsidRPr="00DE007D">
        <w:rPr>
          <w:rFonts w:ascii="Arial" w:hAnsi="Arial" w:cs="Arial"/>
          <w:sz w:val="16"/>
          <w:szCs w:val="16"/>
        </w:rPr>
        <w:t xml:space="preserve"> </w:t>
      </w:r>
      <w:r w:rsidRPr="00DE007D">
        <w:rPr>
          <w:rFonts w:ascii="Arial" w:hAnsi="Arial" w:cs="Arial"/>
          <w:i/>
          <w:sz w:val="16"/>
          <w:szCs w:val="16"/>
          <w:lang w:val="es-MX"/>
        </w:rPr>
        <w:t>op. cit.</w:t>
      </w:r>
      <w:r w:rsidR="00864D25" w:rsidRPr="00DE007D">
        <w:rPr>
          <w:rFonts w:ascii="Arial" w:hAnsi="Arial" w:cs="Arial"/>
          <w:i/>
          <w:sz w:val="16"/>
          <w:szCs w:val="16"/>
          <w:lang w:val="es-MX"/>
        </w:rPr>
        <w:t xml:space="preserve"> </w:t>
      </w:r>
      <w:r w:rsidR="00864D25" w:rsidRPr="00DE007D">
        <w:rPr>
          <w:rFonts w:ascii="Arial" w:hAnsi="Arial" w:cs="Arial"/>
          <w:sz w:val="16"/>
          <w:szCs w:val="16"/>
          <w:lang w:val="es-MX"/>
        </w:rPr>
        <w:t>pag.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24" w:type="dxa"/>
      <w:tblInd w:w="-1210" w:type="dxa"/>
      <w:tblCellMar>
        <w:left w:w="70" w:type="dxa"/>
        <w:right w:w="70" w:type="dxa"/>
      </w:tblCellMar>
      <w:tblLook w:val="0000" w:firstRow="0" w:lastRow="0" w:firstColumn="0" w:lastColumn="0" w:noHBand="0" w:noVBand="0"/>
    </w:tblPr>
    <w:tblGrid>
      <w:gridCol w:w="1565"/>
      <w:gridCol w:w="4453"/>
      <w:gridCol w:w="4406"/>
    </w:tblGrid>
    <w:tr w:rsidR="00D30546" w:rsidRPr="001E58C5" w:rsidTr="000C392B">
      <w:trPr>
        <w:cantSplit/>
        <w:trHeight w:val="358"/>
      </w:trPr>
      <w:tc>
        <w:tcPr>
          <w:tcW w:w="1565" w:type="dxa"/>
          <w:vMerge w:val="restart"/>
          <w:vAlign w:val="center"/>
        </w:tcPr>
        <w:p w:rsidR="00D30546" w:rsidRPr="001E58C5" w:rsidRDefault="00D30546" w:rsidP="00D16160">
          <w:pPr>
            <w:pStyle w:val="Encabezado"/>
            <w:rPr>
              <w:rFonts w:cs="Arial"/>
              <w:sz w:val="22"/>
              <w:szCs w:val="22"/>
            </w:rPr>
          </w:pPr>
          <w:r w:rsidRPr="001E58C5">
            <w:rPr>
              <w:rFonts w:cs="Arial"/>
              <w:sz w:val="22"/>
              <w:szCs w:val="22"/>
            </w:rPr>
            <w:object w:dxaOrig="1126"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4.5pt" o:ole="">
                <v:imagedata r:id="rId1" o:title=""/>
              </v:shape>
              <o:OLEObject Type="Embed" ProgID="Word.Picture.8" ShapeID="_x0000_i1027" DrawAspect="Content" ObjectID="_1627474971" r:id="rId2"/>
            </w:object>
          </w:r>
        </w:p>
      </w:tc>
      <w:tc>
        <w:tcPr>
          <w:tcW w:w="8859" w:type="dxa"/>
          <w:gridSpan w:val="2"/>
          <w:tcBorders>
            <w:bottom w:val="double" w:sz="4" w:space="0" w:color="auto"/>
          </w:tcBorders>
          <w:vAlign w:val="bottom"/>
        </w:tcPr>
        <w:p w:rsidR="00D30546" w:rsidRPr="00830713" w:rsidRDefault="00D30546" w:rsidP="00D16160">
          <w:pPr>
            <w:pStyle w:val="Encabezado"/>
            <w:jc w:val="right"/>
            <w:rPr>
              <w:rFonts w:ascii="Franklin Gothic Medium" w:hAnsi="Franklin Gothic Medium" w:cs="Arial"/>
              <w:b/>
              <w:bCs/>
              <w:sz w:val="18"/>
              <w:szCs w:val="18"/>
            </w:rPr>
          </w:pPr>
          <w:r>
            <w:rPr>
              <w:rFonts w:ascii="Franklin Gothic Medium" w:hAnsi="Franklin Gothic Medium" w:cs="Arial"/>
              <w:b/>
              <w:bCs/>
              <w:sz w:val="18"/>
              <w:szCs w:val="18"/>
            </w:rPr>
            <w:t>LEY DE FOMENTO AL USO DE LA BICILETA EN EL ESTADO DE YUCATÁN</w:t>
          </w:r>
        </w:p>
      </w:tc>
    </w:tr>
    <w:tr w:rsidR="00D30546" w:rsidRPr="001E58C5" w:rsidTr="000C392B">
      <w:trPr>
        <w:cantSplit/>
        <w:trHeight w:val="54"/>
      </w:trPr>
      <w:tc>
        <w:tcPr>
          <w:tcW w:w="1565" w:type="dxa"/>
          <w:vMerge/>
        </w:tcPr>
        <w:p w:rsidR="00D30546" w:rsidRPr="001E58C5" w:rsidRDefault="00D30546" w:rsidP="00D16160">
          <w:pPr>
            <w:pStyle w:val="Encabezado"/>
            <w:rPr>
              <w:rFonts w:cs="Arial"/>
              <w:sz w:val="22"/>
              <w:szCs w:val="22"/>
            </w:rPr>
          </w:pPr>
        </w:p>
      </w:tc>
      <w:tc>
        <w:tcPr>
          <w:tcW w:w="8859" w:type="dxa"/>
          <w:gridSpan w:val="2"/>
          <w:tcBorders>
            <w:top w:val="double" w:sz="4" w:space="0" w:color="auto"/>
          </w:tcBorders>
        </w:tcPr>
        <w:p w:rsidR="00D30546" w:rsidRPr="00596091" w:rsidRDefault="00D30546" w:rsidP="00D16160">
          <w:pPr>
            <w:pStyle w:val="Encabezado"/>
            <w:tabs>
              <w:tab w:val="left" w:pos="7905"/>
            </w:tabs>
            <w:ind w:left="-70"/>
            <w:rPr>
              <w:rFonts w:cs="Arial"/>
              <w:sz w:val="16"/>
              <w:szCs w:val="16"/>
            </w:rPr>
          </w:pPr>
          <w:r>
            <w:rPr>
              <w:rFonts w:cs="Arial"/>
              <w:sz w:val="16"/>
              <w:szCs w:val="16"/>
            </w:rPr>
            <w:tab/>
          </w:r>
          <w:r>
            <w:rPr>
              <w:rFonts w:cs="Arial"/>
              <w:sz w:val="16"/>
              <w:szCs w:val="16"/>
            </w:rPr>
            <w:tab/>
          </w:r>
        </w:p>
      </w:tc>
    </w:tr>
    <w:tr w:rsidR="00D30546" w:rsidRPr="001E58C5" w:rsidTr="000C392B">
      <w:trPr>
        <w:cantSplit/>
        <w:trHeight w:val="317"/>
      </w:trPr>
      <w:tc>
        <w:tcPr>
          <w:tcW w:w="1565" w:type="dxa"/>
          <w:vMerge/>
        </w:tcPr>
        <w:p w:rsidR="00D30546" w:rsidRPr="001E58C5" w:rsidRDefault="00D30546" w:rsidP="00D16160">
          <w:pPr>
            <w:pStyle w:val="Encabezado"/>
            <w:rPr>
              <w:rFonts w:cs="Arial"/>
              <w:sz w:val="22"/>
              <w:szCs w:val="22"/>
            </w:rPr>
          </w:pPr>
        </w:p>
      </w:tc>
      <w:tc>
        <w:tcPr>
          <w:tcW w:w="4453" w:type="dxa"/>
        </w:tcPr>
        <w:p w:rsidR="00D30546" w:rsidRPr="00401D21" w:rsidRDefault="00D30546" w:rsidP="00D16160">
          <w:pPr>
            <w:pStyle w:val="Encabezado"/>
            <w:ind w:left="55"/>
            <w:rPr>
              <w:rFonts w:ascii="Arial" w:hAnsi="Arial" w:cs="Arial"/>
              <w:b/>
              <w:bCs/>
              <w:sz w:val="16"/>
              <w:szCs w:val="16"/>
            </w:rPr>
          </w:pPr>
          <w:r w:rsidRPr="00401D21">
            <w:rPr>
              <w:rFonts w:ascii="Arial" w:hAnsi="Arial" w:cs="Arial"/>
              <w:b/>
              <w:bCs/>
              <w:sz w:val="16"/>
              <w:szCs w:val="16"/>
            </w:rPr>
            <w:t>H. Congreso del Estado de Yucatán</w:t>
          </w:r>
        </w:p>
        <w:p w:rsidR="00D30546" w:rsidRPr="00401D21" w:rsidRDefault="00D30546" w:rsidP="00D16160">
          <w:pPr>
            <w:pStyle w:val="Encabezado"/>
            <w:ind w:left="55"/>
            <w:rPr>
              <w:rFonts w:ascii="Arial" w:hAnsi="Arial" w:cs="Arial"/>
              <w:sz w:val="16"/>
              <w:szCs w:val="16"/>
            </w:rPr>
          </w:pPr>
          <w:r w:rsidRPr="00401D21">
            <w:rPr>
              <w:rFonts w:ascii="Arial" w:hAnsi="Arial" w:cs="Arial"/>
              <w:sz w:val="16"/>
              <w:szCs w:val="16"/>
            </w:rPr>
            <w:t>Secretaría General del Poder Legislativo</w:t>
          </w:r>
        </w:p>
        <w:p w:rsidR="00D30546" w:rsidRPr="00401D21" w:rsidRDefault="00D30546" w:rsidP="00D16160">
          <w:pPr>
            <w:pStyle w:val="Encabezado"/>
            <w:ind w:left="55"/>
            <w:rPr>
              <w:rFonts w:ascii="Arial" w:hAnsi="Arial" w:cs="Arial"/>
              <w:sz w:val="16"/>
              <w:szCs w:val="16"/>
            </w:rPr>
          </w:pPr>
          <w:r w:rsidRPr="00401D21">
            <w:rPr>
              <w:rFonts w:ascii="Arial" w:hAnsi="Arial" w:cs="Arial"/>
              <w:sz w:val="16"/>
              <w:szCs w:val="16"/>
            </w:rPr>
            <w:t>Unidad de Servicios Técnico-Legislativos</w:t>
          </w:r>
        </w:p>
        <w:p w:rsidR="00D30546" w:rsidRPr="00401D21" w:rsidRDefault="00D30546" w:rsidP="00D16160">
          <w:pPr>
            <w:pStyle w:val="Encabezado"/>
            <w:ind w:left="-70"/>
            <w:rPr>
              <w:rFonts w:ascii="Arial" w:hAnsi="Arial" w:cs="Arial"/>
              <w:sz w:val="16"/>
              <w:szCs w:val="16"/>
            </w:rPr>
          </w:pPr>
        </w:p>
      </w:tc>
      <w:tc>
        <w:tcPr>
          <w:tcW w:w="4406" w:type="dxa"/>
        </w:tcPr>
        <w:p w:rsidR="00D30546" w:rsidRPr="00401D21" w:rsidRDefault="005F16F9" w:rsidP="00D16160">
          <w:pPr>
            <w:pStyle w:val="Encabezado"/>
            <w:ind w:left="-70"/>
            <w:jc w:val="right"/>
            <w:rPr>
              <w:rFonts w:ascii="Arial" w:hAnsi="Arial" w:cs="Arial"/>
              <w:i/>
              <w:iCs/>
              <w:sz w:val="16"/>
              <w:szCs w:val="16"/>
            </w:rPr>
          </w:pPr>
          <w:r>
            <w:rPr>
              <w:rFonts w:ascii="Arial" w:hAnsi="Arial" w:cs="Arial"/>
              <w:i/>
              <w:iCs/>
              <w:color w:val="181818"/>
              <w:sz w:val="16"/>
              <w:szCs w:val="16"/>
            </w:rPr>
            <w:t>Última reforma</w:t>
          </w:r>
          <w:r w:rsidR="00D30546" w:rsidRPr="00401D21">
            <w:rPr>
              <w:rFonts w:ascii="Arial" w:hAnsi="Arial" w:cs="Arial"/>
              <w:i/>
              <w:iCs/>
              <w:color w:val="181818"/>
              <w:sz w:val="16"/>
              <w:szCs w:val="16"/>
            </w:rPr>
            <w:t xml:space="preserve"> </w:t>
          </w:r>
          <w:r w:rsidR="00D30546">
            <w:rPr>
              <w:rFonts w:ascii="Arial" w:hAnsi="Arial" w:cs="Arial"/>
              <w:i/>
              <w:iCs/>
              <w:color w:val="181818"/>
              <w:sz w:val="16"/>
              <w:szCs w:val="16"/>
            </w:rPr>
            <w:t>D.</w:t>
          </w:r>
          <w:r w:rsidR="00D30546" w:rsidRPr="00401D21">
            <w:rPr>
              <w:rFonts w:ascii="Arial" w:hAnsi="Arial" w:cs="Arial"/>
              <w:i/>
              <w:iCs/>
              <w:color w:val="181818"/>
              <w:sz w:val="16"/>
              <w:szCs w:val="16"/>
            </w:rPr>
            <w:t>O.</w:t>
          </w:r>
          <w:r w:rsidR="00D30546">
            <w:rPr>
              <w:rFonts w:ascii="Arial" w:hAnsi="Arial" w:cs="Arial"/>
              <w:i/>
              <w:iCs/>
              <w:color w:val="181818"/>
              <w:sz w:val="16"/>
              <w:szCs w:val="16"/>
            </w:rPr>
            <w:t xml:space="preserve"> </w:t>
          </w:r>
          <w:r>
            <w:rPr>
              <w:rFonts w:ascii="Arial" w:hAnsi="Arial" w:cs="Arial"/>
              <w:i/>
              <w:iCs/>
              <w:color w:val="181818"/>
              <w:sz w:val="16"/>
              <w:szCs w:val="16"/>
            </w:rPr>
            <w:t>31</w:t>
          </w:r>
          <w:r w:rsidR="00D30546" w:rsidRPr="00401D21">
            <w:rPr>
              <w:rFonts w:ascii="Arial" w:hAnsi="Arial" w:cs="Arial"/>
              <w:i/>
              <w:iCs/>
              <w:color w:val="181818"/>
              <w:sz w:val="16"/>
              <w:szCs w:val="16"/>
            </w:rPr>
            <w:t>-</w:t>
          </w:r>
          <w:r>
            <w:rPr>
              <w:rFonts w:ascii="Arial" w:hAnsi="Arial" w:cs="Arial"/>
              <w:i/>
              <w:iCs/>
              <w:color w:val="181818"/>
              <w:sz w:val="16"/>
              <w:szCs w:val="16"/>
            </w:rPr>
            <w:t>j</w:t>
          </w:r>
          <w:r w:rsidR="00D30546" w:rsidRPr="00401D21">
            <w:rPr>
              <w:rFonts w:ascii="Arial" w:hAnsi="Arial" w:cs="Arial"/>
              <w:i/>
              <w:iCs/>
              <w:color w:val="181818"/>
              <w:sz w:val="16"/>
              <w:szCs w:val="16"/>
            </w:rPr>
            <w:t>ulio-201</w:t>
          </w:r>
          <w:r>
            <w:rPr>
              <w:rFonts w:ascii="Arial" w:hAnsi="Arial" w:cs="Arial"/>
              <w:i/>
              <w:iCs/>
              <w:color w:val="181818"/>
              <w:sz w:val="16"/>
              <w:szCs w:val="16"/>
            </w:rPr>
            <w:t>9</w:t>
          </w:r>
        </w:p>
        <w:p w:rsidR="00D30546" w:rsidRPr="00401D21" w:rsidRDefault="00D30546" w:rsidP="00D16160">
          <w:pPr>
            <w:tabs>
              <w:tab w:val="left" w:pos="3510"/>
            </w:tabs>
            <w:rPr>
              <w:rFonts w:ascii="Arial" w:hAnsi="Arial" w:cs="Arial"/>
              <w:sz w:val="16"/>
              <w:szCs w:val="16"/>
            </w:rPr>
          </w:pPr>
          <w:r w:rsidRPr="00401D21">
            <w:rPr>
              <w:rFonts w:ascii="Arial" w:hAnsi="Arial" w:cs="Arial"/>
              <w:sz w:val="16"/>
              <w:szCs w:val="16"/>
            </w:rPr>
            <w:tab/>
          </w:r>
        </w:p>
      </w:tc>
    </w:tr>
  </w:tbl>
  <w:p w:rsidR="00D30546" w:rsidRDefault="00D305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F490C"/>
    <w:multiLevelType w:val="hybridMultilevel"/>
    <w:tmpl w:val="48FA0A80"/>
    <w:lvl w:ilvl="0" w:tplc="C0D097C2">
      <w:start w:val="1"/>
      <w:numFmt w:val="upperRoman"/>
      <w:lvlText w:val="%1."/>
      <w:lvlJc w:val="righ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8A2ECB"/>
    <w:multiLevelType w:val="hybridMultilevel"/>
    <w:tmpl w:val="164241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3E2D84"/>
    <w:multiLevelType w:val="hybridMultilevel"/>
    <w:tmpl w:val="B32E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AD233F"/>
    <w:multiLevelType w:val="multilevel"/>
    <w:tmpl w:val="D84ED5AA"/>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54E88"/>
    <w:multiLevelType w:val="hybridMultilevel"/>
    <w:tmpl w:val="57222884"/>
    <w:lvl w:ilvl="0" w:tplc="A5EE0DE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F0248B2"/>
    <w:multiLevelType w:val="multilevel"/>
    <w:tmpl w:val="0CAC7AFA"/>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7" w15:restartNumberingAfterBreak="0">
    <w:nsid w:val="234A0FE9"/>
    <w:multiLevelType w:val="multilevel"/>
    <w:tmpl w:val="BD0AE324"/>
    <w:lvl w:ilvl="0">
      <w:start w:val="1"/>
      <w:numFmt w:val="upperRoman"/>
      <w:lvlText w:val="%1."/>
      <w:lvlJc w:val="left"/>
      <w:pPr>
        <w:ind w:left="1418" w:hanging="624"/>
      </w:pPr>
      <w:rPr>
        <w:rFonts w:cs="Times New Roman" w:hint="default"/>
        <w:b/>
      </w:rPr>
    </w:lvl>
    <w:lvl w:ilvl="1">
      <w:start w:val="1"/>
      <w:numFmt w:val="lowerLetter"/>
      <w:lvlText w:val="%2."/>
      <w:lvlJc w:val="left"/>
      <w:pPr>
        <w:ind w:left="1134" w:hanging="567"/>
      </w:pPr>
      <w:rPr>
        <w:rFonts w:cs="Times New Roman" w:hint="default"/>
      </w:rPr>
    </w:lvl>
    <w:lvl w:ilvl="2">
      <w:start w:val="1"/>
      <w:numFmt w:val="lowerRoman"/>
      <w:lvlText w:val="%3."/>
      <w:lvlJc w:val="right"/>
      <w:pPr>
        <w:ind w:left="1134" w:hanging="567"/>
      </w:pPr>
      <w:rPr>
        <w:rFonts w:cs="Times New Roman" w:hint="default"/>
      </w:rPr>
    </w:lvl>
    <w:lvl w:ilvl="3">
      <w:start w:val="1"/>
      <w:numFmt w:val="decimal"/>
      <w:lvlText w:val="%4."/>
      <w:lvlJc w:val="left"/>
      <w:pPr>
        <w:ind w:left="1134" w:hanging="567"/>
      </w:pPr>
      <w:rPr>
        <w:rFonts w:cs="Times New Roman" w:hint="default"/>
      </w:rPr>
    </w:lvl>
    <w:lvl w:ilvl="4">
      <w:start w:val="1"/>
      <w:numFmt w:val="lowerLetter"/>
      <w:lvlText w:val="%5."/>
      <w:lvlJc w:val="left"/>
      <w:pPr>
        <w:ind w:left="1134" w:hanging="567"/>
      </w:pPr>
      <w:rPr>
        <w:rFonts w:cs="Times New Roman" w:hint="default"/>
      </w:rPr>
    </w:lvl>
    <w:lvl w:ilvl="5">
      <w:start w:val="1"/>
      <w:numFmt w:val="lowerRoman"/>
      <w:lvlText w:val="%6."/>
      <w:lvlJc w:val="right"/>
      <w:pPr>
        <w:ind w:left="1134" w:hanging="567"/>
      </w:pPr>
      <w:rPr>
        <w:rFonts w:cs="Times New Roman" w:hint="default"/>
      </w:rPr>
    </w:lvl>
    <w:lvl w:ilvl="6">
      <w:start w:val="1"/>
      <w:numFmt w:val="decimal"/>
      <w:lvlText w:val="%7."/>
      <w:lvlJc w:val="left"/>
      <w:pPr>
        <w:ind w:left="1134"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right"/>
      <w:pPr>
        <w:ind w:left="1134" w:hanging="567"/>
      </w:pPr>
      <w:rPr>
        <w:rFonts w:cs="Times New Roman" w:hint="default"/>
      </w:rPr>
    </w:lvl>
  </w:abstractNum>
  <w:abstractNum w:abstractNumId="8" w15:restartNumberingAfterBreak="0">
    <w:nsid w:val="28487D05"/>
    <w:multiLevelType w:val="hybridMultilevel"/>
    <w:tmpl w:val="A664BA20"/>
    <w:lvl w:ilvl="0" w:tplc="DAFA2E4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DA09F9"/>
    <w:multiLevelType w:val="multilevel"/>
    <w:tmpl w:val="637E62A0"/>
    <w:lvl w:ilvl="0">
      <w:start w:val="1"/>
      <w:numFmt w:val="decimal"/>
      <w:lvlText w:val="%1."/>
      <w:lvlJc w:val="left"/>
      <w:pPr>
        <w:ind w:left="390" w:hanging="390"/>
      </w:pPr>
      <w:rPr>
        <w:rFonts w:hint="default"/>
      </w:rPr>
    </w:lvl>
    <w:lvl w:ilvl="1">
      <w:start w:val="1"/>
      <w:numFmt w:val="lowerLetter"/>
      <w:lvlText w:val="%2)"/>
      <w:lvlJc w:val="left"/>
      <w:pPr>
        <w:ind w:left="2136"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10" w15:restartNumberingAfterBreak="0">
    <w:nsid w:val="2C514E37"/>
    <w:multiLevelType w:val="hybridMultilevel"/>
    <w:tmpl w:val="BC908F42"/>
    <w:lvl w:ilvl="0" w:tplc="69E4B8B2">
      <w:start w:val="1"/>
      <w:numFmt w:val="decimal"/>
      <w:lvlText w:val="%1.-"/>
      <w:lvlJc w:val="left"/>
      <w:pPr>
        <w:ind w:left="2402" w:hanging="360"/>
      </w:pPr>
      <w:rPr>
        <w:rFonts w:hint="default"/>
        <w:b/>
        <w:i w:val="0"/>
        <w:sz w:val="20"/>
        <w:szCs w:val="20"/>
      </w:rPr>
    </w:lvl>
    <w:lvl w:ilvl="1" w:tplc="080A0019" w:tentative="1">
      <w:start w:val="1"/>
      <w:numFmt w:val="lowerLetter"/>
      <w:lvlText w:val="%2."/>
      <w:lvlJc w:val="left"/>
      <w:pPr>
        <w:ind w:left="3122" w:hanging="360"/>
      </w:pPr>
    </w:lvl>
    <w:lvl w:ilvl="2" w:tplc="080A001B" w:tentative="1">
      <w:start w:val="1"/>
      <w:numFmt w:val="lowerRoman"/>
      <w:lvlText w:val="%3."/>
      <w:lvlJc w:val="right"/>
      <w:pPr>
        <w:ind w:left="3842" w:hanging="180"/>
      </w:pPr>
    </w:lvl>
    <w:lvl w:ilvl="3" w:tplc="080A000F" w:tentative="1">
      <w:start w:val="1"/>
      <w:numFmt w:val="decimal"/>
      <w:lvlText w:val="%4."/>
      <w:lvlJc w:val="left"/>
      <w:pPr>
        <w:ind w:left="4562" w:hanging="360"/>
      </w:pPr>
    </w:lvl>
    <w:lvl w:ilvl="4" w:tplc="080A0019" w:tentative="1">
      <w:start w:val="1"/>
      <w:numFmt w:val="lowerLetter"/>
      <w:lvlText w:val="%5."/>
      <w:lvlJc w:val="left"/>
      <w:pPr>
        <w:ind w:left="5282" w:hanging="360"/>
      </w:pPr>
    </w:lvl>
    <w:lvl w:ilvl="5" w:tplc="080A001B" w:tentative="1">
      <w:start w:val="1"/>
      <w:numFmt w:val="lowerRoman"/>
      <w:lvlText w:val="%6."/>
      <w:lvlJc w:val="right"/>
      <w:pPr>
        <w:ind w:left="6002" w:hanging="180"/>
      </w:pPr>
    </w:lvl>
    <w:lvl w:ilvl="6" w:tplc="080A000F" w:tentative="1">
      <w:start w:val="1"/>
      <w:numFmt w:val="decimal"/>
      <w:lvlText w:val="%7."/>
      <w:lvlJc w:val="left"/>
      <w:pPr>
        <w:ind w:left="6722" w:hanging="360"/>
      </w:pPr>
    </w:lvl>
    <w:lvl w:ilvl="7" w:tplc="080A0019" w:tentative="1">
      <w:start w:val="1"/>
      <w:numFmt w:val="lowerLetter"/>
      <w:lvlText w:val="%8."/>
      <w:lvlJc w:val="left"/>
      <w:pPr>
        <w:ind w:left="7442" w:hanging="360"/>
      </w:pPr>
    </w:lvl>
    <w:lvl w:ilvl="8" w:tplc="080A001B" w:tentative="1">
      <w:start w:val="1"/>
      <w:numFmt w:val="lowerRoman"/>
      <w:lvlText w:val="%9."/>
      <w:lvlJc w:val="right"/>
      <w:pPr>
        <w:ind w:left="8162" w:hanging="180"/>
      </w:pPr>
    </w:lvl>
  </w:abstractNum>
  <w:abstractNum w:abstractNumId="11" w15:restartNumberingAfterBreak="0">
    <w:nsid w:val="2F1B6BAE"/>
    <w:multiLevelType w:val="hybridMultilevel"/>
    <w:tmpl w:val="680E6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9E716B"/>
    <w:multiLevelType w:val="hybridMultilevel"/>
    <w:tmpl w:val="BA3C09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2655DD"/>
    <w:multiLevelType w:val="multilevel"/>
    <w:tmpl w:val="6486D3CE"/>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66B6C49"/>
    <w:multiLevelType w:val="hybridMultilevel"/>
    <w:tmpl w:val="E77C3EC6"/>
    <w:lvl w:ilvl="0" w:tplc="AC50E8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E30567"/>
    <w:multiLevelType w:val="multilevel"/>
    <w:tmpl w:val="467C5CAC"/>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6" w15:restartNumberingAfterBreak="0">
    <w:nsid w:val="41D96398"/>
    <w:multiLevelType w:val="multilevel"/>
    <w:tmpl w:val="28C6A21E"/>
    <w:lvl w:ilvl="0">
      <w:start w:val="1"/>
      <w:numFmt w:val="lowerLetter"/>
      <w:lvlText w:val="%1)"/>
      <w:lvlJc w:val="left"/>
      <w:pPr>
        <w:ind w:left="2666" w:hanging="624"/>
      </w:pPr>
      <w:rPr>
        <w:rFonts w:cs="Times New Roman" w:hint="default"/>
        <w:b/>
      </w:rPr>
    </w:lvl>
    <w:lvl w:ilvl="1">
      <w:start w:val="1"/>
      <w:numFmt w:val="lowerLetter"/>
      <w:lvlText w:val="%2."/>
      <w:lvlJc w:val="left"/>
      <w:pPr>
        <w:ind w:left="3048" w:hanging="360"/>
      </w:pPr>
      <w:rPr>
        <w:rFonts w:cs="Times New Roman" w:hint="default"/>
      </w:rPr>
    </w:lvl>
    <w:lvl w:ilvl="2">
      <w:start w:val="1"/>
      <w:numFmt w:val="lowerRoman"/>
      <w:lvlText w:val="%3."/>
      <w:lvlJc w:val="right"/>
      <w:pPr>
        <w:ind w:left="3768" w:hanging="180"/>
      </w:pPr>
      <w:rPr>
        <w:rFonts w:cs="Times New Roman" w:hint="default"/>
      </w:rPr>
    </w:lvl>
    <w:lvl w:ilvl="3">
      <w:start w:val="1"/>
      <w:numFmt w:val="decimal"/>
      <w:lvlText w:val="%4."/>
      <w:lvlJc w:val="left"/>
      <w:pPr>
        <w:ind w:left="4488" w:hanging="360"/>
      </w:pPr>
      <w:rPr>
        <w:rFonts w:cs="Times New Roman" w:hint="default"/>
      </w:rPr>
    </w:lvl>
    <w:lvl w:ilvl="4">
      <w:start w:val="1"/>
      <w:numFmt w:val="lowerLetter"/>
      <w:lvlText w:val="%5."/>
      <w:lvlJc w:val="left"/>
      <w:pPr>
        <w:ind w:left="5208" w:hanging="360"/>
      </w:pPr>
      <w:rPr>
        <w:rFonts w:cs="Times New Roman" w:hint="default"/>
      </w:rPr>
    </w:lvl>
    <w:lvl w:ilvl="5">
      <w:start w:val="1"/>
      <w:numFmt w:val="lowerRoman"/>
      <w:lvlText w:val="%6."/>
      <w:lvlJc w:val="right"/>
      <w:pPr>
        <w:ind w:left="5928" w:hanging="180"/>
      </w:pPr>
      <w:rPr>
        <w:rFonts w:cs="Times New Roman" w:hint="default"/>
      </w:rPr>
    </w:lvl>
    <w:lvl w:ilvl="6">
      <w:start w:val="1"/>
      <w:numFmt w:val="decimal"/>
      <w:lvlText w:val="%7."/>
      <w:lvlJc w:val="left"/>
      <w:pPr>
        <w:ind w:left="6648" w:hanging="360"/>
      </w:pPr>
      <w:rPr>
        <w:rFonts w:cs="Times New Roman" w:hint="default"/>
      </w:rPr>
    </w:lvl>
    <w:lvl w:ilvl="7">
      <w:start w:val="1"/>
      <w:numFmt w:val="lowerLetter"/>
      <w:lvlText w:val="%8."/>
      <w:lvlJc w:val="left"/>
      <w:pPr>
        <w:ind w:left="7368" w:hanging="360"/>
      </w:pPr>
      <w:rPr>
        <w:rFonts w:cs="Times New Roman" w:hint="default"/>
      </w:rPr>
    </w:lvl>
    <w:lvl w:ilvl="8">
      <w:start w:val="1"/>
      <w:numFmt w:val="lowerRoman"/>
      <w:lvlText w:val="%9."/>
      <w:lvlJc w:val="right"/>
      <w:pPr>
        <w:ind w:left="8088" w:hanging="180"/>
      </w:pPr>
      <w:rPr>
        <w:rFonts w:cs="Times New Roman" w:hint="default"/>
      </w:rPr>
    </w:lvl>
  </w:abstractNum>
  <w:abstractNum w:abstractNumId="17" w15:restartNumberingAfterBreak="0">
    <w:nsid w:val="430E29DF"/>
    <w:multiLevelType w:val="hybridMultilevel"/>
    <w:tmpl w:val="45449474"/>
    <w:lvl w:ilvl="0" w:tplc="973C4D1C">
      <w:start w:val="1"/>
      <w:numFmt w:val="lowerLetter"/>
      <w:lvlText w:val="%1)"/>
      <w:lvlJc w:val="left"/>
      <w:pPr>
        <w:ind w:left="2345" w:hanging="360"/>
      </w:pPr>
      <w:rPr>
        <w:rFonts w:hint="default"/>
        <w:b/>
        <w:color w:val="auto"/>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8" w15:restartNumberingAfterBreak="0">
    <w:nsid w:val="439B644B"/>
    <w:multiLevelType w:val="hybridMultilevel"/>
    <w:tmpl w:val="B89A6C02"/>
    <w:lvl w:ilvl="0" w:tplc="0C488C08">
      <w:start w:val="1"/>
      <w:numFmt w:val="lowerLetter"/>
      <w:lvlText w:val="%1)"/>
      <w:lvlJc w:val="left"/>
      <w:pPr>
        <w:ind w:left="2762" w:hanging="360"/>
      </w:pPr>
      <w:rPr>
        <w:b/>
      </w:rPr>
    </w:lvl>
    <w:lvl w:ilvl="1" w:tplc="080A0019" w:tentative="1">
      <w:start w:val="1"/>
      <w:numFmt w:val="lowerLetter"/>
      <w:lvlText w:val="%2."/>
      <w:lvlJc w:val="left"/>
      <w:pPr>
        <w:ind w:left="3482" w:hanging="360"/>
      </w:pPr>
    </w:lvl>
    <w:lvl w:ilvl="2" w:tplc="080A001B" w:tentative="1">
      <w:start w:val="1"/>
      <w:numFmt w:val="lowerRoman"/>
      <w:lvlText w:val="%3."/>
      <w:lvlJc w:val="right"/>
      <w:pPr>
        <w:ind w:left="4202" w:hanging="180"/>
      </w:pPr>
    </w:lvl>
    <w:lvl w:ilvl="3" w:tplc="080A000F" w:tentative="1">
      <w:start w:val="1"/>
      <w:numFmt w:val="decimal"/>
      <w:lvlText w:val="%4."/>
      <w:lvlJc w:val="left"/>
      <w:pPr>
        <w:ind w:left="4922" w:hanging="360"/>
      </w:pPr>
    </w:lvl>
    <w:lvl w:ilvl="4" w:tplc="080A0019" w:tentative="1">
      <w:start w:val="1"/>
      <w:numFmt w:val="lowerLetter"/>
      <w:lvlText w:val="%5."/>
      <w:lvlJc w:val="left"/>
      <w:pPr>
        <w:ind w:left="5642" w:hanging="360"/>
      </w:pPr>
    </w:lvl>
    <w:lvl w:ilvl="5" w:tplc="080A001B" w:tentative="1">
      <w:start w:val="1"/>
      <w:numFmt w:val="lowerRoman"/>
      <w:lvlText w:val="%6."/>
      <w:lvlJc w:val="right"/>
      <w:pPr>
        <w:ind w:left="6362" w:hanging="180"/>
      </w:pPr>
    </w:lvl>
    <w:lvl w:ilvl="6" w:tplc="080A000F" w:tentative="1">
      <w:start w:val="1"/>
      <w:numFmt w:val="decimal"/>
      <w:lvlText w:val="%7."/>
      <w:lvlJc w:val="left"/>
      <w:pPr>
        <w:ind w:left="7082" w:hanging="360"/>
      </w:pPr>
    </w:lvl>
    <w:lvl w:ilvl="7" w:tplc="080A0019" w:tentative="1">
      <w:start w:val="1"/>
      <w:numFmt w:val="lowerLetter"/>
      <w:lvlText w:val="%8."/>
      <w:lvlJc w:val="left"/>
      <w:pPr>
        <w:ind w:left="7802" w:hanging="360"/>
      </w:pPr>
    </w:lvl>
    <w:lvl w:ilvl="8" w:tplc="080A001B" w:tentative="1">
      <w:start w:val="1"/>
      <w:numFmt w:val="lowerRoman"/>
      <w:lvlText w:val="%9."/>
      <w:lvlJc w:val="right"/>
      <w:pPr>
        <w:ind w:left="8522" w:hanging="180"/>
      </w:pPr>
    </w:lvl>
  </w:abstractNum>
  <w:abstractNum w:abstractNumId="19" w15:restartNumberingAfterBreak="0">
    <w:nsid w:val="45E3662F"/>
    <w:multiLevelType w:val="hybridMultilevel"/>
    <w:tmpl w:val="8A9E6EB8"/>
    <w:lvl w:ilvl="0" w:tplc="E9EC9DCC">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0" w15:restartNumberingAfterBreak="0">
    <w:nsid w:val="4CEB08F5"/>
    <w:multiLevelType w:val="hybridMultilevel"/>
    <w:tmpl w:val="BB462500"/>
    <w:lvl w:ilvl="0" w:tplc="FF561302">
      <w:start w:val="9"/>
      <w:numFmt w:val="lowerLetter"/>
      <w:lvlText w:val="%1)"/>
      <w:lvlJc w:val="left"/>
      <w:pPr>
        <w:ind w:left="177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09736C"/>
    <w:multiLevelType w:val="multilevel"/>
    <w:tmpl w:val="775EB804"/>
    <w:lvl w:ilvl="0">
      <w:start w:val="1"/>
      <w:numFmt w:val="upperRoman"/>
      <w:lvlText w:val="%1."/>
      <w:lvlJc w:val="left"/>
      <w:pPr>
        <w:ind w:left="1418"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50D66BDC"/>
    <w:multiLevelType w:val="hybridMultilevel"/>
    <w:tmpl w:val="05140A94"/>
    <w:lvl w:ilvl="0" w:tplc="12B85980">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C21FE6"/>
    <w:multiLevelType w:val="hybridMultilevel"/>
    <w:tmpl w:val="D85825DE"/>
    <w:lvl w:ilvl="0" w:tplc="A05A1D62">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C15F98"/>
    <w:multiLevelType w:val="hybridMultilevel"/>
    <w:tmpl w:val="0E148AAC"/>
    <w:lvl w:ilvl="0" w:tplc="68889F82">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D1D66E5"/>
    <w:multiLevelType w:val="hybridMultilevel"/>
    <w:tmpl w:val="67826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1F3804"/>
    <w:multiLevelType w:val="multilevel"/>
    <w:tmpl w:val="D0F84E76"/>
    <w:lvl w:ilvl="0">
      <w:start w:val="1"/>
      <w:numFmt w:val="upperRoman"/>
      <w:lvlText w:val="%1."/>
      <w:lvlJc w:val="left"/>
      <w:pPr>
        <w:ind w:left="1418" w:hanging="624"/>
      </w:pPr>
      <w:rPr>
        <w:rFonts w:cs="Times New Roman" w:hint="default"/>
        <w:b/>
      </w:rPr>
    </w:lvl>
    <w:lvl w:ilvl="1">
      <w:start w:val="1"/>
      <w:numFmt w:val="lowerLetter"/>
      <w:lvlText w:val="%2."/>
      <w:lvlJc w:val="left"/>
      <w:pPr>
        <w:ind w:left="1077" w:hanging="720"/>
      </w:pPr>
      <w:rPr>
        <w:rFonts w:cs="Times New Roman" w:hint="default"/>
      </w:rPr>
    </w:lvl>
    <w:lvl w:ilvl="2">
      <w:start w:val="1"/>
      <w:numFmt w:val="lowerRoman"/>
      <w:lvlText w:val="%3."/>
      <w:lvlJc w:val="right"/>
      <w:pPr>
        <w:ind w:left="1077" w:hanging="720"/>
      </w:pPr>
      <w:rPr>
        <w:rFonts w:cs="Times New Roman" w:hint="default"/>
      </w:rPr>
    </w:lvl>
    <w:lvl w:ilvl="3">
      <w:start w:val="1"/>
      <w:numFmt w:val="decimal"/>
      <w:lvlText w:val="%4."/>
      <w:lvlJc w:val="left"/>
      <w:pPr>
        <w:ind w:left="1077" w:hanging="720"/>
      </w:pPr>
      <w:rPr>
        <w:rFonts w:cs="Times New Roman" w:hint="default"/>
      </w:rPr>
    </w:lvl>
    <w:lvl w:ilvl="4">
      <w:start w:val="1"/>
      <w:numFmt w:val="lowerLetter"/>
      <w:lvlText w:val="%5."/>
      <w:lvlJc w:val="left"/>
      <w:pPr>
        <w:ind w:left="1077" w:hanging="720"/>
      </w:pPr>
      <w:rPr>
        <w:rFonts w:cs="Times New Roman" w:hint="default"/>
      </w:rPr>
    </w:lvl>
    <w:lvl w:ilvl="5">
      <w:start w:val="1"/>
      <w:numFmt w:val="lowerRoman"/>
      <w:lvlText w:val="%6."/>
      <w:lvlJc w:val="right"/>
      <w:pPr>
        <w:ind w:left="1077" w:hanging="720"/>
      </w:pPr>
      <w:rPr>
        <w:rFonts w:cs="Times New Roman" w:hint="default"/>
      </w:rPr>
    </w:lvl>
    <w:lvl w:ilvl="6">
      <w:start w:val="1"/>
      <w:numFmt w:val="decimal"/>
      <w:lvlText w:val="%7."/>
      <w:lvlJc w:val="left"/>
      <w:pPr>
        <w:ind w:left="1077" w:hanging="720"/>
      </w:pPr>
      <w:rPr>
        <w:rFonts w:cs="Times New Roman" w:hint="default"/>
      </w:rPr>
    </w:lvl>
    <w:lvl w:ilvl="7">
      <w:start w:val="1"/>
      <w:numFmt w:val="lowerLetter"/>
      <w:lvlText w:val="%8."/>
      <w:lvlJc w:val="left"/>
      <w:pPr>
        <w:ind w:left="1077" w:hanging="720"/>
      </w:pPr>
      <w:rPr>
        <w:rFonts w:cs="Times New Roman" w:hint="default"/>
      </w:rPr>
    </w:lvl>
    <w:lvl w:ilvl="8">
      <w:start w:val="1"/>
      <w:numFmt w:val="lowerRoman"/>
      <w:lvlText w:val="%9."/>
      <w:lvlJc w:val="right"/>
      <w:pPr>
        <w:ind w:left="1077" w:hanging="720"/>
      </w:pPr>
      <w:rPr>
        <w:rFonts w:cs="Times New Roman" w:hint="default"/>
      </w:rPr>
    </w:lvl>
  </w:abstractNum>
  <w:abstractNum w:abstractNumId="27" w15:restartNumberingAfterBreak="0">
    <w:nsid w:val="6E6D1E3D"/>
    <w:multiLevelType w:val="hybridMultilevel"/>
    <w:tmpl w:val="DEE6A9B2"/>
    <w:lvl w:ilvl="0" w:tplc="7F24ECA4">
      <w:start w:val="1"/>
      <w:numFmt w:val="decimal"/>
      <w:lvlText w:val="%1."/>
      <w:lvlJc w:val="left"/>
      <w:pPr>
        <w:ind w:left="784" w:hanging="360"/>
      </w:pPr>
      <w:rPr>
        <w:rFonts w:hint="default"/>
        <w:b/>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28" w15:restartNumberingAfterBreak="0">
    <w:nsid w:val="70A23C4F"/>
    <w:multiLevelType w:val="hybridMultilevel"/>
    <w:tmpl w:val="3B769FA6"/>
    <w:lvl w:ilvl="0" w:tplc="222A0C0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798668CE"/>
    <w:multiLevelType w:val="multilevel"/>
    <w:tmpl w:val="E7B6C7A2"/>
    <w:lvl w:ilvl="0">
      <w:start w:val="1"/>
      <w:numFmt w:val="upperRoman"/>
      <w:lvlText w:val="%1."/>
      <w:lvlJc w:val="left"/>
      <w:pPr>
        <w:ind w:left="1418" w:hanging="624"/>
      </w:pPr>
      <w:rPr>
        <w:rFonts w:cs="Times New Roman" w:hint="default"/>
        <w:b/>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704C47"/>
    <w:multiLevelType w:val="hybridMultilevel"/>
    <w:tmpl w:val="EAF07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E491893"/>
    <w:multiLevelType w:val="multilevel"/>
    <w:tmpl w:val="489262A8"/>
    <w:lvl w:ilvl="0">
      <w:start w:val="1"/>
      <w:numFmt w:val="upperRoman"/>
      <w:lvlText w:val="%1."/>
      <w:lvlJc w:val="right"/>
      <w:pPr>
        <w:ind w:left="624" w:hanging="624"/>
      </w:pPr>
      <w:rPr>
        <w:rFonts w:cs="Times New Roman" w:hint="default"/>
        <w:b/>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32" w15:restartNumberingAfterBreak="0">
    <w:nsid w:val="7EB06C26"/>
    <w:multiLevelType w:val="multilevel"/>
    <w:tmpl w:val="A6D81C76"/>
    <w:lvl w:ilvl="0">
      <w:start w:val="1"/>
      <w:numFmt w:val="upperRoman"/>
      <w:lvlText w:val="%1."/>
      <w:lvlJc w:val="left"/>
      <w:pPr>
        <w:ind w:left="1418" w:hanging="624"/>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0"/>
  </w:num>
  <w:num w:numId="2">
    <w:abstractNumId w:val="8"/>
  </w:num>
  <w:num w:numId="3">
    <w:abstractNumId w:val="28"/>
  </w:num>
  <w:num w:numId="4">
    <w:abstractNumId w:val="22"/>
  </w:num>
  <w:num w:numId="5">
    <w:abstractNumId w:val="14"/>
  </w:num>
  <w:num w:numId="6">
    <w:abstractNumId w:val="5"/>
  </w:num>
  <w:num w:numId="7">
    <w:abstractNumId w:val="25"/>
  </w:num>
  <w:num w:numId="8">
    <w:abstractNumId w:val="2"/>
  </w:num>
  <w:num w:numId="9">
    <w:abstractNumId w:val="1"/>
  </w:num>
  <w:num w:numId="10">
    <w:abstractNumId w:val="3"/>
  </w:num>
  <w:num w:numId="11">
    <w:abstractNumId w:val="30"/>
  </w:num>
  <w:num w:numId="12">
    <w:abstractNumId w:val="11"/>
  </w:num>
  <w:num w:numId="13">
    <w:abstractNumId w:val="27"/>
  </w:num>
  <w:num w:numId="14">
    <w:abstractNumId w:val="23"/>
  </w:num>
  <w:num w:numId="15">
    <w:abstractNumId w:val="31"/>
  </w:num>
  <w:num w:numId="16">
    <w:abstractNumId w:val="15"/>
  </w:num>
  <w:num w:numId="17">
    <w:abstractNumId w:val="19"/>
  </w:num>
  <w:num w:numId="18">
    <w:abstractNumId w:val="16"/>
  </w:num>
  <w:num w:numId="19">
    <w:abstractNumId w:val="6"/>
  </w:num>
  <w:num w:numId="20">
    <w:abstractNumId w:val="7"/>
  </w:num>
  <w:num w:numId="21">
    <w:abstractNumId w:val="32"/>
  </w:num>
  <w:num w:numId="22">
    <w:abstractNumId w:val="24"/>
  </w:num>
  <w:num w:numId="23">
    <w:abstractNumId w:val="18"/>
  </w:num>
  <w:num w:numId="24">
    <w:abstractNumId w:val="10"/>
  </w:num>
  <w:num w:numId="25">
    <w:abstractNumId w:val="20"/>
  </w:num>
  <w:num w:numId="26">
    <w:abstractNumId w:val="21"/>
  </w:num>
  <w:num w:numId="27">
    <w:abstractNumId w:val="29"/>
  </w:num>
  <w:num w:numId="28">
    <w:abstractNumId w:val="4"/>
  </w:num>
  <w:num w:numId="29">
    <w:abstractNumId w:val="13"/>
  </w:num>
  <w:num w:numId="30">
    <w:abstractNumId w:val="17"/>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208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34"/>
    <w:rsid w:val="00005B84"/>
    <w:rsid w:val="0001282C"/>
    <w:rsid w:val="00017358"/>
    <w:rsid w:val="00022C7C"/>
    <w:rsid w:val="0002529E"/>
    <w:rsid w:val="000302C3"/>
    <w:rsid w:val="00032345"/>
    <w:rsid w:val="00034059"/>
    <w:rsid w:val="000466A5"/>
    <w:rsid w:val="00047462"/>
    <w:rsid w:val="00047708"/>
    <w:rsid w:val="00052984"/>
    <w:rsid w:val="00052EA1"/>
    <w:rsid w:val="000536C7"/>
    <w:rsid w:val="00053E01"/>
    <w:rsid w:val="000553F1"/>
    <w:rsid w:val="00055C45"/>
    <w:rsid w:val="00055CD4"/>
    <w:rsid w:val="00055E23"/>
    <w:rsid w:val="00057180"/>
    <w:rsid w:val="00064334"/>
    <w:rsid w:val="00066C9B"/>
    <w:rsid w:val="00074CBF"/>
    <w:rsid w:val="00081768"/>
    <w:rsid w:val="00082E8A"/>
    <w:rsid w:val="0008436C"/>
    <w:rsid w:val="00084470"/>
    <w:rsid w:val="0008547E"/>
    <w:rsid w:val="000857E8"/>
    <w:rsid w:val="00086543"/>
    <w:rsid w:val="000870D4"/>
    <w:rsid w:val="00090D22"/>
    <w:rsid w:val="00096157"/>
    <w:rsid w:val="00096D96"/>
    <w:rsid w:val="00096F93"/>
    <w:rsid w:val="000A0E36"/>
    <w:rsid w:val="000A2874"/>
    <w:rsid w:val="000A6803"/>
    <w:rsid w:val="000B0412"/>
    <w:rsid w:val="000B0E6D"/>
    <w:rsid w:val="000B21ED"/>
    <w:rsid w:val="000B6909"/>
    <w:rsid w:val="000C035C"/>
    <w:rsid w:val="000C22E9"/>
    <w:rsid w:val="000C42EB"/>
    <w:rsid w:val="000C4F65"/>
    <w:rsid w:val="000C63E4"/>
    <w:rsid w:val="000C7230"/>
    <w:rsid w:val="000D00E0"/>
    <w:rsid w:val="000D0902"/>
    <w:rsid w:val="000D1D3A"/>
    <w:rsid w:val="000D27ED"/>
    <w:rsid w:val="000D3F23"/>
    <w:rsid w:val="000D5365"/>
    <w:rsid w:val="000D6B17"/>
    <w:rsid w:val="000D74E7"/>
    <w:rsid w:val="000E2F3A"/>
    <w:rsid w:val="000E3D36"/>
    <w:rsid w:val="000E42FE"/>
    <w:rsid w:val="000E7165"/>
    <w:rsid w:val="000F3C24"/>
    <w:rsid w:val="000F5535"/>
    <w:rsid w:val="00100921"/>
    <w:rsid w:val="00100C64"/>
    <w:rsid w:val="00104C49"/>
    <w:rsid w:val="0010661E"/>
    <w:rsid w:val="0011177C"/>
    <w:rsid w:val="0012123C"/>
    <w:rsid w:val="0012138F"/>
    <w:rsid w:val="0012211F"/>
    <w:rsid w:val="0012253B"/>
    <w:rsid w:val="0012699A"/>
    <w:rsid w:val="0012722E"/>
    <w:rsid w:val="00127382"/>
    <w:rsid w:val="0013496F"/>
    <w:rsid w:val="00134E96"/>
    <w:rsid w:val="00137468"/>
    <w:rsid w:val="001401E3"/>
    <w:rsid w:val="00140258"/>
    <w:rsid w:val="00144A42"/>
    <w:rsid w:val="00144C6D"/>
    <w:rsid w:val="0014596D"/>
    <w:rsid w:val="0015021C"/>
    <w:rsid w:val="00150E8C"/>
    <w:rsid w:val="00151078"/>
    <w:rsid w:val="00162029"/>
    <w:rsid w:val="001621C5"/>
    <w:rsid w:val="00162A13"/>
    <w:rsid w:val="001635CB"/>
    <w:rsid w:val="00163EEB"/>
    <w:rsid w:val="00164F16"/>
    <w:rsid w:val="0017233B"/>
    <w:rsid w:val="001730C5"/>
    <w:rsid w:val="00173827"/>
    <w:rsid w:val="001763D3"/>
    <w:rsid w:val="0018000C"/>
    <w:rsid w:val="00183209"/>
    <w:rsid w:val="00185A33"/>
    <w:rsid w:val="001964B9"/>
    <w:rsid w:val="00197170"/>
    <w:rsid w:val="001B0376"/>
    <w:rsid w:val="001B4D63"/>
    <w:rsid w:val="001C0BCC"/>
    <w:rsid w:val="001C5A01"/>
    <w:rsid w:val="001C61B9"/>
    <w:rsid w:val="001D2322"/>
    <w:rsid w:val="001D427A"/>
    <w:rsid w:val="001D61FE"/>
    <w:rsid w:val="001E0C12"/>
    <w:rsid w:val="001E6E62"/>
    <w:rsid w:val="001E7018"/>
    <w:rsid w:val="001E70C2"/>
    <w:rsid w:val="001F730B"/>
    <w:rsid w:val="00200ED1"/>
    <w:rsid w:val="002032DF"/>
    <w:rsid w:val="00211C45"/>
    <w:rsid w:val="00213C52"/>
    <w:rsid w:val="00216120"/>
    <w:rsid w:val="00216476"/>
    <w:rsid w:val="00217587"/>
    <w:rsid w:val="00220982"/>
    <w:rsid w:val="0022241D"/>
    <w:rsid w:val="00222CCF"/>
    <w:rsid w:val="0022473D"/>
    <w:rsid w:val="00224995"/>
    <w:rsid w:val="0023106A"/>
    <w:rsid w:val="00232D3C"/>
    <w:rsid w:val="00232FFE"/>
    <w:rsid w:val="002341BD"/>
    <w:rsid w:val="00234803"/>
    <w:rsid w:val="00237FE4"/>
    <w:rsid w:val="00240A1C"/>
    <w:rsid w:val="00240C5C"/>
    <w:rsid w:val="00242512"/>
    <w:rsid w:val="00243C83"/>
    <w:rsid w:val="002444F0"/>
    <w:rsid w:val="002526D7"/>
    <w:rsid w:val="00254CE2"/>
    <w:rsid w:val="0026471A"/>
    <w:rsid w:val="00264EBB"/>
    <w:rsid w:val="00266178"/>
    <w:rsid w:val="002667D3"/>
    <w:rsid w:val="00276BA2"/>
    <w:rsid w:val="0027722D"/>
    <w:rsid w:val="00280CF1"/>
    <w:rsid w:val="00284954"/>
    <w:rsid w:val="0028505E"/>
    <w:rsid w:val="00286F1C"/>
    <w:rsid w:val="002914C2"/>
    <w:rsid w:val="00293B14"/>
    <w:rsid w:val="00297F60"/>
    <w:rsid w:val="002A061F"/>
    <w:rsid w:val="002A4B67"/>
    <w:rsid w:val="002A4D90"/>
    <w:rsid w:val="002A5FA1"/>
    <w:rsid w:val="002A7241"/>
    <w:rsid w:val="002A7B9F"/>
    <w:rsid w:val="002B0366"/>
    <w:rsid w:val="002B26B8"/>
    <w:rsid w:val="002B27CB"/>
    <w:rsid w:val="002B4152"/>
    <w:rsid w:val="002B7E26"/>
    <w:rsid w:val="002C1678"/>
    <w:rsid w:val="002C2674"/>
    <w:rsid w:val="002C327E"/>
    <w:rsid w:val="002C5833"/>
    <w:rsid w:val="002C5C24"/>
    <w:rsid w:val="002D0808"/>
    <w:rsid w:val="002D0C38"/>
    <w:rsid w:val="002D4661"/>
    <w:rsid w:val="002D5360"/>
    <w:rsid w:val="002D72E7"/>
    <w:rsid w:val="002D7A87"/>
    <w:rsid w:val="002E1471"/>
    <w:rsid w:val="002E30F4"/>
    <w:rsid w:val="002E35AD"/>
    <w:rsid w:val="002E3FA8"/>
    <w:rsid w:val="002F6AEF"/>
    <w:rsid w:val="003023E7"/>
    <w:rsid w:val="003050D4"/>
    <w:rsid w:val="0030673E"/>
    <w:rsid w:val="00306FD4"/>
    <w:rsid w:val="00311303"/>
    <w:rsid w:val="00322116"/>
    <w:rsid w:val="00324DA0"/>
    <w:rsid w:val="0032623D"/>
    <w:rsid w:val="003262D4"/>
    <w:rsid w:val="00330203"/>
    <w:rsid w:val="003314FE"/>
    <w:rsid w:val="00331C15"/>
    <w:rsid w:val="00331CEF"/>
    <w:rsid w:val="0033225F"/>
    <w:rsid w:val="003349EA"/>
    <w:rsid w:val="003358FC"/>
    <w:rsid w:val="003366D4"/>
    <w:rsid w:val="003378BE"/>
    <w:rsid w:val="00340FD4"/>
    <w:rsid w:val="003433EC"/>
    <w:rsid w:val="00344203"/>
    <w:rsid w:val="00344B1D"/>
    <w:rsid w:val="00352863"/>
    <w:rsid w:val="00352A11"/>
    <w:rsid w:val="00353CA2"/>
    <w:rsid w:val="00357BF2"/>
    <w:rsid w:val="00364228"/>
    <w:rsid w:val="003643EC"/>
    <w:rsid w:val="00365CE7"/>
    <w:rsid w:val="003709B2"/>
    <w:rsid w:val="00370D3A"/>
    <w:rsid w:val="003710C4"/>
    <w:rsid w:val="003745E8"/>
    <w:rsid w:val="0037727D"/>
    <w:rsid w:val="00383AF9"/>
    <w:rsid w:val="00387A66"/>
    <w:rsid w:val="00391377"/>
    <w:rsid w:val="003941C9"/>
    <w:rsid w:val="003A4CC7"/>
    <w:rsid w:val="003A635A"/>
    <w:rsid w:val="003A67B6"/>
    <w:rsid w:val="003A6C74"/>
    <w:rsid w:val="003B015E"/>
    <w:rsid w:val="003B2BCB"/>
    <w:rsid w:val="003B330F"/>
    <w:rsid w:val="003B55DB"/>
    <w:rsid w:val="003B7BBF"/>
    <w:rsid w:val="003B7C36"/>
    <w:rsid w:val="003C05A1"/>
    <w:rsid w:val="003C1211"/>
    <w:rsid w:val="003C3E63"/>
    <w:rsid w:val="003C42B4"/>
    <w:rsid w:val="003C4577"/>
    <w:rsid w:val="003C4FFA"/>
    <w:rsid w:val="003C5C5D"/>
    <w:rsid w:val="003D06AC"/>
    <w:rsid w:val="003D2E9A"/>
    <w:rsid w:val="003D5522"/>
    <w:rsid w:val="003D60E6"/>
    <w:rsid w:val="003D63D0"/>
    <w:rsid w:val="003D7490"/>
    <w:rsid w:val="003D7A1F"/>
    <w:rsid w:val="003E52B0"/>
    <w:rsid w:val="003E743A"/>
    <w:rsid w:val="003F02DD"/>
    <w:rsid w:val="003F36DC"/>
    <w:rsid w:val="003F4437"/>
    <w:rsid w:val="003F62B6"/>
    <w:rsid w:val="003F759F"/>
    <w:rsid w:val="004044F0"/>
    <w:rsid w:val="004063A8"/>
    <w:rsid w:val="0040664C"/>
    <w:rsid w:val="0041277A"/>
    <w:rsid w:val="004146F5"/>
    <w:rsid w:val="00415A83"/>
    <w:rsid w:val="00417291"/>
    <w:rsid w:val="00420061"/>
    <w:rsid w:val="00433622"/>
    <w:rsid w:val="004363A4"/>
    <w:rsid w:val="00436B4F"/>
    <w:rsid w:val="00437ED6"/>
    <w:rsid w:val="00440ACC"/>
    <w:rsid w:val="00441621"/>
    <w:rsid w:val="00442043"/>
    <w:rsid w:val="00444697"/>
    <w:rsid w:val="004459ED"/>
    <w:rsid w:val="0045209A"/>
    <w:rsid w:val="00452C59"/>
    <w:rsid w:val="00455520"/>
    <w:rsid w:val="00455BA8"/>
    <w:rsid w:val="00456DE3"/>
    <w:rsid w:val="00457460"/>
    <w:rsid w:val="00461662"/>
    <w:rsid w:val="00463534"/>
    <w:rsid w:val="0046373F"/>
    <w:rsid w:val="00464F0C"/>
    <w:rsid w:val="00470616"/>
    <w:rsid w:val="004721B6"/>
    <w:rsid w:val="00473F76"/>
    <w:rsid w:val="0047446E"/>
    <w:rsid w:val="00474774"/>
    <w:rsid w:val="00475B9E"/>
    <w:rsid w:val="00475C37"/>
    <w:rsid w:val="00476065"/>
    <w:rsid w:val="00477968"/>
    <w:rsid w:val="004836FE"/>
    <w:rsid w:val="00484695"/>
    <w:rsid w:val="00487625"/>
    <w:rsid w:val="0049776F"/>
    <w:rsid w:val="004A2618"/>
    <w:rsid w:val="004A3C55"/>
    <w:rsid w:val="004A7B9A"/>
    <w:rsid w:val="004B147C"/>
    <w:rsid w:val="004B1BFF"/>
    <w:rsid w:val="004B442F"/>
    <w:rsid w:val="004B6534"/>
    <w:rsid w:val="004C0A2D"/>
    <w:rsid w:val="004C113C"/>
    <w:rsid w:val="004C396D"/>
    <w:rsid w:val="004C428C"/>
    <w:rsid w:val="004C4358"/>
    <w:rsid w:val="004D03AD"/>
    <w:rsid w:val="004D3883"/>
    <w:rsid w:val="004D70E3"/>
    <w:rsid w:val="004D74E8"/>
    <w:rsid w:val="004E65E5"/>
    <w:rsid w:val="004E7604"/>
    <w:rsid w:val="004F0EB3"/>
    <w:rsid w:val="004F62DF"/>
    <w:rsid w:val="004F70C6"/>
    <w:rsid w:val="004F7BAF"/>
    <w:rsid w:val="00501993"/>
    <w:rsid w:val="0050711E"/>
    <w:rsid w:val="00507FC6"/>
    <w:rsid w:val="00511CE8"/>
    <w:rsid w:val="005159DB"/>
    <w:rsid w:val="00517B98"/>
    <w:rsid w:val="00522333"/>
    <w:rsid w:val="00523837"/>
    <w:rsid w:val="00523E9F"/>
    <w:rsid w:val="0052440B"/>
    <w:rsid w:val="00524ACD"/>
    <w:rsid w:val="00525E2E"/>
    <w:rsid w:val="00527CB6"/>
    <w:rsid w:val="00533087"/>
    <w:rsid w:val="00533F0A"/>
    <w:rsid w:val="005374D3"/>
    <w:rsid w:val="00543ACB"/>
    <w:rsid w:val="00545B81"/>
    <w:rsid w:val="005503C9"/>
    <w:rsid w:val="005544C2"/>
    <w:rsid w:val="00560A1E"/>
    <w:rsid w:val="00570502"/>
    <w:rsid w:val="00571B50"/>
    <w:rsid w:val="00581865"/>
    <w:rsid w:val="0058456A"/>
    <w:rsid w:val="00584A82"/>
    <w:rsid w:val="00590EB3"/>
    <w:rsid w:val="00593EEA"/>
    <w:rsid w:val="005A092D"/>
    <w:rsid w:val="005A3C3A"/>
    <w:rsid w:val="005B04D9"/>
    <w:rsid w:val="005B1FCF"/>
    <w:rsid w:val="005B2278"/>
    <w:rsid w:val="005B28E4"/>
    <w:rsid w:val="005B6B73"/>
    <w:rsid w:val="005C26F2"/>
    <w:rsid w:val="005C2DC4"/>
    <w:rsid w:val="005C302E"/>
    <w:rsid w:val="005C6A6B"/>
    <w:rsid w:val="005D200A"/>
    <w:rsid w:val="005D2725"/>
    <w:rsid w:val="005D5585"/>
    <w:rsid w:val="005D7EE2"/>
    <w:rsid w:val="005E0F34"/>
    <w:rsid w:val="005E2297"/>
    <w:rsid w:val="005E3CF6"/>
    <w:rsid w:val="005E6214"/>
    <w:rsid w:val="005E7471"/>
    <w:rsid w:val="005F16F9"/>
    <w:rsid w:val="005F3735"/>
    <w:rsid w:val="005F43A5"/>
    <w:rsid w:val="00600FBA"/>
    <w:rsid w:val="00601524"/>
    <w:rsid w:val="006030F9"/>
    <w:rsid w:val="00604750"/>
    <w:rsid w:val="00604F91"/>
    <w:rsid w:val="0061311A"/>
    <w:rsid w:val="0061564A"/>
    <w:rsid w:val="00620EB4"/>
    <w:rsid w:val="00622825"/>
    <w:rsid w:val="00624326"/>
    <w:rsid w:val="00624B8A"/>
    <w:rsid w:val="006303E9"/>
    <w:rsid w:val="006309E8"/>
    <w:rsid w:val="00631A8D"/>
    <w:rsid w:val="006414EB"/>
    <w:rsid w:val="00642434"/>
    <w:rsid w:val="006439E6"/>
    <w:rsid w:val="00643B4E"/>
    <w:rsid w:val="00644B89"/>
    <w:rsid w:val="0064579B"/>
    <w:rsid w:val="006474B9"/>
    <w:rsid w:val="006476D2"/>
    <w:rsid w:val="006517FE"/>
    <w:rsid w:val="006530B4"/>
    <w:rsid w:val="006535E6"/>
    <w:rsid w:val="00653D7A"/>
    <w:rsid w:val="00655339"/>
    <w:rsid w:val="00655C44"/>
    <w:rsid w:val="00657B1F"/>
    <w:rsid w:val="006651EB"/>
    <w:rsid w:val="006659B4"/>
    <w:rsid w:val="00667F9E"/>
    <w:rsid w:val="006709E7"/>
    <w:rsid w:val="00670E7E"/>
    <w:rsid w:val="00670E9E"/>
    <w:rsid w:val="00672644"/>
    <w:rsid w:val="0067495F"/>
    <w:rsid w:val="0068093F"/>
    <w:rsid w:val="00681E68"/>
    <w:rsid w:val="006839CB"/>
    <w:rsid w:val="006849C1"/>
    <w:rsid w:val="006926C1"/>
    <w:rsid w:val="006938BD"/>
    <w:rsid w:val="00693B2D"/>
    <w:rsid w:val="00693EEF"/>
    <w:rsid w:val="006A006E"/>
    <w:rsid w:val="006A11D8"/>
    <w:rsid w:val="006A7BA1"/>
    <w:rsid w:val="006B3C38"/>
    <w:rsid w:val="006B42F4"/>
    <w:rsid w:val="006C1FB3"/>
    <w:rsid w:val="006C483C"/>
    <w:rsid w:val="006C7FCC"/>
    <w:rsid w:val="006E0219"/>
    <w:rsid w:val="006E05FB"/>
    <w:rsid w:val="006E0BD6"/>
    <w:rsid w:val="006E1E86"/>
    <w:rsid w:val="006E434C"/>
    <w:rsid w:val="006F0AF8"/>
    <w:rsid w:val="006F1AF9"/>
    <w:rsid w:val="006F2DAB"/>
    <w:rsid w:val="00705414"/>
    <w:rsid w:val="00711C41"/>
    <w:rsid w:val="00714835"/>
    <w:rsid w:val="00716753"/>
    <w:rsid w:val="00716E30"/>
    <w:rsid w:val="007176CC"/>
    <w:rsid w:val="00720B04"/>
    <w:rsid w:val="00723E60"/>
    <w:rsid w:val="00724E0C"/>
    <w:rsid w:val="00725E95"/>
    <w:rsid w:val="00730366"/>
    <w:rsid w:val="00732989"/>
    <w:rsid w:val="00733E34"/>
    <w:rsid w:val="00745C2F"/>
    <w:rsid w:val="007525DD"/>
    <w:rsid w:val="007554BE"/>
    <w:rsid w:val="0075692E"/>
    <w:rsid w:val="00757305"/>
    <w:rsid w:val="00757AF6"/>
    <w:rsid w:val="00760D4E"/>
    <w:rsid w:val="00761B24"/>
    <w:rsid w:val="00765D6D"/>
    <w:rsid w:val="00766667"/>
    <w:rsid w:val="00767869"/>
    <w:rsid w:val="00771B93"/>
    <w:rsid w:val="007748ED"/>
    <w:rsid w:val="00775B8A"/>
    <w:rsid w:val="00782DE9"/>
    <w:rsid w:val="0079236E"/>
    <w:rsid w:val="00792FA3"/>
    <w:rsid w:val="00793705"/>
    <w:rsid w:val="00796BD8"/>
    <w:rsid w:val="00796EB5"/>
    <w:rsid w:val="00797758"/>
    <w:rsid w:val="007A004E"/>
    <w:rsid w:val="007A07AB"/>
    <w:rsid w:val="007A2E6A"/>
    <w:rsid w:val="007A455C"/>
    <w:rsid w:val="007A480F"/>
    <w:rsid w:val="007A4B1A"/>
    <w:rsid w:val="007A68F8"/>
    <w:rsid w:val="007A7851"/>
    <w:rsid w:val="007C0544"/>
    <w:rsid w:val="007C57DA"/>
    <w:rsid w:val="007C6E7D"/>
    <w:rsid w:val="007D3C02"/>
    <w:rsid w:val="007D45E6"/>
    <w:rsid w:val="007D54F2"/>
    <w:rsid w:val="007D5BAA"/>
    <w:rsid w:val="007E3455"/>
    <w:rsid w:val="007E70CD"/>
    <w:rsid w:val="007F0BC5"/>
    <w:rsid w:val="007F17F2"/>
    <w:rsid w:val="007F3B77"/>
    <w:rsid w:val="007F47EA"/>
    <w:rsid w:val="007F530F"/>
    <w:rsid w:val="007F5B96"/>
    <w:rsid w:val="007F71F3"/>
    <w:rsid w:val="007F73E9"/>
    <w:rsid w:val="008019DB"/>
    <w:rsid w:val="008035B9"/>
    <w:rsid w:val="008117CF"/>
    <w:rsid w:val="00814FCC"/>
    <w:rsid w:val="0081687F"/>
    <w:rsid w:val="0082066F"/>
    <w:rsid w:val="008216F2"/>
    <w:rsid w:val="00827452"/>
    <w:rsid w:val="00827C2A"/>
    <w:rsid w:val="00831C00"/>
    <w:rsid w:val="0083682D"/>
    <w:rsid w:val="00841607"/>
    <w:rsid w:val="00841D4B"/>
    <w:rsid w:val="0084227C"/>
    <w:rsid w:val="0084309C"/>
    <w:rsid w:val="008445D3"/>
    <w:rsid w:val="0084461A"/>
    <w:rsid w:val="00845733"/>
    <w:rsid w:val="00847463"/>
    <w:rsid w:val="00851F3A"/>
    <w:rsid w:val="00854053"/>
    <w:rsid w:val="00854D01"/>
    <w:rsid w:val="00855028"/>
    <w:rsid w:val="00855936"/>
    <w:rsid w:val="00864D25"/>
    <w:rsid w:val="008670EC"/>
    <w:rsid w:val="00867537"/>
    <w:rsid w:val="0087074E"/>
    <w:rsid w:val="00873799"/>
    <w:rsid w:val="00873B98"/>
    <w:rsid w:val="008757C1"/>
    <w:rsid w:val="00875CD1"/>
    <w:rsid w:val="00875D39"/>
    <w:rsid w:val="008835D5"/>
    <w:rsid w:val="00884A8E"/>
    <w:rsid w:val="0089355F"/>
    <w:rsid w:val="0089437C"/>
    <w:rsid w:val="008946ED"/>
    <w:rsid w:val="00894EB8"/>
    <w:rsid w:val="00896583"/>
    <w:rsid w:val="008A1FAF"/>
    <w:rsid w:val="008A27EB"/>
    <w:rsid w:val="008A41E3"/>
    <w:rsid w:val="008A4369"/>
    <w:rsid w:val="008A445A"/>
    <w:rsid w:val="008A699F"/>
    <w:rsid w:val="008B6254"/>
    <w:rsid w:val="008C1514"/>
    <w:rsid w:val="008C3923"/>
    <w:rsid w:val="008C6B32"/>
    <w:rsid w:val="008D110D"/>
    <w:rsid w:val="008D3FD4"/>
    <w:rsid w:val="008D7974"/>
    <w:rsid w:val="008E42DB"/>
    <w:rsid w:val="008E7E8C"/>
    <w:rsid w:val="008F04DA"/>
    <w:rsid w:val="008F45C5"/>
    <w:rsid w:val="008F5DCF"/>
    <w:rsid w:val="008F6030"/>
    <w:rsid w:val="009030EC"/>
    <w:rsid w:val="00905DA6"/>
    <w:rsid w:val="00905DC1"/>
    <w:rsid w:val="009111B9"/>
    <w:rsid w:val="00912545"/>
    <w:rsid w:val="00912C53"/>
    <w:rsid w:val="00912E3B"/>
    <w:rsid w:val="009245CD"/>
    <w:rsid w:val="009253DE"/>
    <w:rsid w:val="0093289D"/>
    <w:rsid w:val="00933BA4"/>
    <w:rsid w:val="0093444B"/>
    <w:rsid w:val="00934EDB"/>
    <w:rsid w:val="00935233"/>
    <w:rsid w:val="00935D9E"/>
    <w:rsid w:val="00935FD7"/>
    <w:rsid w:val="00940FBC"/>
    <w:rsid w:val="0094187D"/>
    <w:rsid w:val="009424DE"/>
    <w:rsid w:val="009440DD"/>
    <w:rsid w:val="00945A9A"/>
    <w:rsid w:val="00945B48"/>
    <w:rsid w:val="00946933"/>
    <w:rsid w:val="00946AA2"/>
    <w:rsid w:val="00946E79"/>
    <w:rsid w:val="00950A9B"/>
    <w:rsid w:val="00951167"/>
    <w:rsid w:val="0095307E"/>
    <w:rsid w:val="00960813"/>
    <w:rsid w:val="00963E2E"/>
    <w:rsid w:val="00965E99"/>
    <w:rsid w:val="00972791"/>
    <w:rsid w:val="00973369"/>
    <w:rsid w:val="0097776D"/>
    <w:rsid w:val="00983546"/>
    <w:rsid w:val="0098445C"/>
    <w:rsid w:val="00987EF0"/>
    <w:rsid w:val="00992265"/>
    <w:rsid w:val="00993773"/>
    <w:rsid w:val="009941D1"/>
    <w:rsid w:val="00995E86"/>
    <w:rsid w:val="009A033B"/>
    <w:rsid w:val="009A0437"/>
    <w:rsid w:val="009A284C"/>
    <w:rsid w:val="009A51F8"/>
    <w:rsid w:val="009A6B66"/>
    <w:rsid w:val="009C0433"/>
    <w:rsid w:val="009C147A"/>
    <w:rsid w:val="009C372B"/>
    <w:rsid w:val="009C3A7F"/>
    <w:rsid w:val="009C3ED6"/>
    <w:rsid w:val="009C64AB"/>
    <w:rsid w:val="009C7ECA"/>
    <w:rsid w:val="009D0840"/>
    <w:rsid w:val="009D3DD2"/>
    <w:rsid w:val="009D63D6"/>
    <w:rsid w:val="009E4F40"/>
    <w:rsid w:val="009E763D"/>
    <w:rsid w:val="009E7DEA"/>
    <w:rsid w:val="009F079C"/>
    <w:rsid w:val="009F1084"/>
    <w:rsid w:val="009F14C5"/>
    <w:rsid w:val="009F4610"/>
    <w:rsid w:val="009F5C76"/>
    <w:rsid w:val="009F6492"/>
    <w:rsid w:val="009F7FFC"/>
    <w:rsid w:val="00A017EB"/>
    <w:rsid w:val="00A06583"/>
    <w:rsid w:val="00A06E5A"/>
    <w:rsid w:val="00A106EB"/>
    <w:rsid w:val="00A1108E"/>
    <w:rsid w:val="00A12616"/>
    <w:rsid w:val="00A143C5"/>
    <w:rsid w:val="00A23CDB"/>
    <w:rsid w:val="00A2550B"/>
    <w:rsid w:val="00A31155"/>
    <w:rsid w:val="00A34A5A"/>
    <w:rsid w:val="00A37743"/>
    <w:rsid w:val="00A41C27"/>
    <w:rsid w:val="00A42C2B"/>
    <w:rsid w:val="00A42FE8"/>
    <w:rsid w:val="00A51208"/>
    <w:rsid w:val="00A528A7"/>
    <w:rsid w:val="00A5785F"/>
    <w:rsid w:val="00A7079D"/>
    <w:rsid w:val="00A80BC6"/>
    <w:rsid w:val="00A8173F"/>
    <w:rsid w:val="00A84969"/>
    <w:rsid w:val="00A849E2"/>
    <w:rsid w:val="00A91630"/>
    <w:rsid w:val="00A92219"/>
    <w:rsid w:val="00A93B08"/>
    <w:rsid w:val="00A944BD"/>
    <w:rsid w:val="00A94E07"/>
    <w:rsid w:val="00AA2587"/>
    <w:rsid w:val="00AA5EBA"/>
    <w:rsid w:val="00AA6641"/>
    <w:rsid w:val="00AB0257"/>
    <w:rsid w:val="00AB699E"/>
    <w:rsid w:val="00AB6CF2"/>
    <w:rsid w:val="00AB6E9D"/>
    <w:rsid w:val="00AC12F2"/>
    <w:rsid w:val="00AC2135"/>
    <w:rsid w:val="00AC3055"/>
    <w:rsid w:val="00AD2C68"/>
    <w:rsid w:val="00AD7EC1"/>
    <w:rsid w:val="00AE020C"/>
    <w:rsid w:val="00AE0DF8"/>
    <w:rsid w:val="00AE7D13"/>
    <w:rsid w:val="00AF1C2E"/>
    <w:rsid w:val="00AF3146"/>
    <w:rsid w:val="00AF55AC"/>
    <w:rsid w:val="00AF6DC7"/>
    <w:rsid w:val="00B01412"/>
    <w:rsid w:val="00B0190F"/>
    <w:rsid w:val="00B04529"/>
    <w:rsid w:val="00B047AB"/>
    <w:rsid w:val="00B05783"/>
    <w:rsid w:val="00B06AA5"/>
    <w:rsid w:val="00B06FD3"/>
    <w:rsid w:val="00B0780C"/>
    <w:rsid w:val="00B103E5"/>
    <w:rsid w:val="00B1300A"/>
    <w:rsid w:val="00B14C56"/>
    <w:rsid w:val="00B16D9C"/>
    <w:rsid w:val="00B20090"/>
    <w:rsid w:val="00B20332"/>
    <w:rsid w:val="00B227FC"/>
    <w:rsid w:val="00B2326E"/>
    <w:rsid w:val="00B248D2"/>
    <w:rsid w:val="00B27830"/>
    <w:rsid w:val="00B30F03"/>
    <w:rsid w:val="00B32C7C"/>
    <w:rsid w:val="00B350C0"/>
    <w:rsid w:val="00B36985"/>
    <w:rsid w:val="00B40523"/>
    <w:rsid w:val="00B41F15"/>
    <w:rsid w:val="00B42F35"/>
    <w:rsid w:val="00B45DC5"/>
    <w:rsid w:val="00B51CA7"/>
    <w:rsid w:val="00B61FBD"/>
    <w:rsid w:val="00B62472"/>
    <w:rsid w:val="00B63621"/>
    <w:rsid w:val="00B671D2"/>
    <w:rsid w:val="00B7125B"/>
    <w:rsid w:val="00B76CA2"/>
    <w:rsid w:val="00B816A9"/>
    <w:rsid w:val="00B82C77"/>
    <w:rsid w:val="00B83723"/>
    <w:rsid w:val="00B86A64"/>
    <w:rsid w:val="00B87B40"/>
    <w:rsid w:val="00B9477F"/>
    <w:rsid w:val="00B9587F"/>
    <w:rsid w:val="00B96474"/>
    <w:rsid w:val="00B96E55"/>
    <w:rsid w:val="00BA0AA9"/>
    <w:rsid w:val="00BA0F7D"/>
    <w:rsid w:val="00BA20B2"/>
    <w:rsid w:val="00BA22D4"/>
    <w:rsid w:val="00BA3149"/>
    <w:rsid w:val="00BA3EBE"/>
    <w:rsid w:val="00BA41B9"/>
    <w:rsid w:val="00BA6877"/>
    <w:rsid w:val="00BA7A32"/>
    <w:rsid w:val="00BB1ADF"/>
    <w:rsid w:val="00BB3E32"/>
    <w:rsid w:val="00BB406D"/>
    <w:rsid w:val="00BB4D8E"/>
    <w:rsid w:val="00BB4F02"/>
    <w:rsid w:val="00BC1E66"/>
    <w:rsid w:val="00BC66E6"/>
    <w:rsid w:val="00BD212B"/>
    <w:rsid w:val="00BD2687"/>
    <w:rsid w:val="00BD56A5"/>
    <w:rsid w:val="00BE14E0"/>
    <w:rsid w:val="00BE1CB2"/>
    <w:rsid w:val="00BE323F"/>
    <w:rsid w:val="00BE368B"/>
    <w:rsid w:val="00BE5675"/>
    <w:rsid w:val="00BF20E4"/>
    <w:rsid w:val="00BF2A3C"/>
    <w:rsid w:val="00C00837"/>
    <w:rsid w:val="00C00B8C"/>
    <w:rsid w:val="00C028CF"/>
    <w:rsid w:val="00C0586B"/>
    <w:rsid w:val="00C118AF"/>
    <w:rsid w:val="00C12A82"/>
    <w:rsid w:val="00C133F1"/>
    <w:rsid w:val="00C25065"/>
    <w:rsid w:val="00C2608D"/>
    <w:rsid w:val="00C2796F"/>
    <w:rsid w:val="00C31096"/>
    <w:rsid w:val="00C32845"/>
    <w:rsid w:val="00C3538C"/>
    <w:rsid w:val="00C3687C"/>
    <w:rsid w:val="00C427D2"/>
    <w:rsid w:val="00C51AAF"/>
    <w:rsid w:val="00C5465F"/>
    <w:rsid w:val="00C54BF3"/>
    <w:rsid w:val="00C561C9"/>
    <w:rsid w:val="00C62ECB"/>
    <w:rsid w:val="00C62F26"/>
    <w:rsid w:val="00C647EC"/>
    <w:rsid w:val="00C705A2"/>
    <w:rsid w:val="00C75A6F"/>
    <w:rsid w:val="00C80E2C"/>
    <w:rsid w:val="00C81BF8"/>
    <w:rsid w:val="00C81C73"/>
    <w:rsid w:val="00C8554F"/>
    <w:rsid w:val="00C8618C"/>
    <w:rsid w:val="00C90239"/>
    <w:rsid w:val="00C903DD"/>
    <w:rsid w:val="00C917AB"/>
    <w:rsid w:val="00CA3754"/>
    <w:rsid w:val="00CA38FC"/>
    <w:rsid w:val="00CB02EE"/>
    <w:rsid w:val="00CB2E5E"/>
    <w:rsid w:val="00CB371B"/>
    <w:rsid w:val="00CB536C"/>
    <w:rsid w:val="00CB73BE"/>
    <w:rsid w:val="00CC0BD3"/>
    <w:rsid w:val="00CC0F74"/>
    <w:rsid w:val="00CC3902"/>
    <w:rsid w:val="00CC398C"/>
    <w:rsid w:val="00CC6C8A"/>
    <w:rsid w:val="00CD029B"/>
    <w:rsid w:val="00CD1198"/>
    <w:rsid w:val="00CD1384"/>
    <w:rsid w:val="00CD3420"/>
    <w:rsid w:val="00CD3507"/>
    <w:rsid w:val="00CD4015"/>
    <w:rsid w:val="00CD4ACE"/>
    <w:rsid w:val="00CD61CD"/>
    <w:rsid w:val="00CD78FC"/>
    <w:rsid w:val="00CE0116"/>
    <w:rsid w:val="00CE15D5"/>
    <w:rsid w:val="00CE5526"/>
    <w:rsid w:val="00CF0948"/>
    <w:rsid w:val="00CF684F"/>
    <w:rsid w:val="00CF7273"/>
    <w:rsid w:val="00D0067A"/>
    <w:rsid w:val="00D01284"/>
    <w:rsid w:val="00D13AFF"/>
    <w:rsid w:val="00D14D1F"/>
    <w:rsid w:val="00D16160"/>
    <w:rsid w:val="00D22BD6"/>
    <w:rsid w:val="00D2314A"/>
    <w:rsid w:val="00D2592B"/>
    <w:rsid w:val="00D26A33"/>
    <w:rsid w:val="00D26A5C"/>
    <w:rsid w:val="00D30546"/>
    <w:rsid w:val="00D33E29"/>
    <w:rsid w:val="00D34508"/>
    <w:rsid w:val="00D36489"/>
    <w:rsid w:val="00D42335"/>
    <w:rsid w:val="00D43254"/>
    <w:rsid w:val="00D44189"/>
    <w:rsid w:val="00D47F67"/>
    <w:rsid w:val="00D52543"/>
    <w:rsid w:val="00D525F9"/>
    <w:rsid w:val="00D52C3F"/>
    <w:rsid w:val="00D53981"/>
    <w:rsid w:val="00D57691"/>
    <w:rsid w:val="00D57884"/>
    <w:rsid w:val="00D61B75"/>
    <w:rsid w:val="00D637BF"/>
    <w:rsid w:val="00D66958"/>
    <w:rsid w:val="00D7077B"/>
    <w:rsid w:val="00D72234"/>
    <w:rsid w:val="00D72FFD"/>
    <w:rsid w:val="00D733C3"/>
    <w:rsid w:val="00D73F84"/>
    <w:rsid w:val="00D82909"/>
    <w:rsid w:val="00D83F9E"/>
    <w:rsid w:val="00D8740F"/>
    <w:rsid w:val="00D87E2F"/>
    <w:rsid w:val="00D94090"/>
    <w:rsid w:val="00DA4F30"/>
    <w:rsid w:val="00DA6FAB"/>
    <w:rsid w:val="00DB0024"/>
    <w:rsid w:val="00DB043C"/>
    <w:rsid w:val="00DB06EB"/>
    <w:rsid w:val="00DB31FC"/>
    <w:rsid w:val="00DB3724"/>
    <w:rsid w:val="00DB4851"/>
    <w:rsid w:val="00DB50FA"/>
    <w:rsid w:val="00DB5F9C"/>
    <w:rsid w:val="00DB7D2E"/>
    <w:rsid w:val="00DC0BCC"/>
    <w:rsid w:val="00DC1DA5"/>
    <w:rsid w:val="00DC3CCA"/>
    <w:rsid w:val="00DC4EAC"/>
    <w:rsid w:val="00DC4EAF"/>
    <w:rsid w:val="00DC65B7"/>
    <w:rsid w:val="00DD5DE7"/>
    <w:rsid w:val="00DD64D2"/>
    <w:rsid w:val="00DE007D"/>
    <w:rsid w:val="00DE3E20"/>
    <w:rsid w:val="00DE3FFC"/>
    <w:rsid w:val="00DE5991"/>
    <w:rsid w:val="00DE5FD0"/>
    <w:rsid w:val="00DE7905"/>
    <w:rsid w:val="00DE798D"/>
    <w:rsid w:val="00DF090F"/>
    <w:rsid w:val="00DF2499"/>
    <w:rsid w:val="00DF26E2"/>
    <w:rsid w:val="00DF5CAB"/>
    <w:rsid w:val="00DF74FD"/>
    <w:rsid w:val="00DF7859"/>
    <w:rsid w:val="00E0031B"/>
    <w:rsid w:val="00E00AF3"/>
    <w:rsid w:val="00E00FFF"/>
    <w:rsid w:val="00E01794"/>
    <w:rsid w:val="00E03C5B"/>
    <w:rsid w:val="00E048B9"/>
    <w:rsid w:val="00E05CE2"/>
    <w:rsid w:val="00E06B81"/>
    <w:rsid w:val="00E1299D"/>
    <w:rsid w:val="00E129CA"/>
    <w:rsid w:val="00E15410"/>
    <w:rsid w:val="00E16366"/>
    <w:rsid w:val="00E175BF"/>
    <w:rsid w:val="00E200B8"/>
    <w:rsid w:val="00E27246"/>
    <w:rsid w:val="00E31975"/>
    <w:rsid w:val="00E32539"/>
    <w:rsid w:val="00E36E79"/>
    <w:rsid w:val="00E36E9E"/>
    <w:rsid w:val="00E4184D"/>
    <w:rsid w:val="00E42F63"/>
    <w:rsid w:val="00E472A0"/>
    <w:rsid w:val="00E666B0"/>
    <w:rsid w:val="00E66AA2"/>
    <w:rsid w:val="00E734A7"/>
    <w:rsid w:val="00E75A7B"/>
    <w:rsid w:val="00E77076"/>
    <w:rsid w:val="00E77726"/>
    <w:rsid w:val="00E81A69"/>
    <w:rsid w:val="00E81FF5"/>
    <w:rsid w:val="00E8372A"/>
    <w:rsid w:val="00E83FBF"/>
    <w:rsid w:val="00E911B9"/>
    <w:rsid w:val="00E93303"/>
    <w:rsid w:val="00E94DC8"/>
    <w:rsid w:val="00E971BD"/>
    <w:rsid w:val="00E97AC1"/>
    <w:rsid w:val="00EA0009"/>
    <w:rsid w:val="00EA1737"/>
    <w:rsid w:val="00EA1EC2"/>
    <w:rsid w:val="00EA3989"/>
    <w:rsid w:val="00EA3ECA"/>
    <w:rsid w:val="00EA56C8"/>
    <w:rsid w:val="00EA79E8"/>
    <w:rsid w:val="00EA7E59"/>
    <w:rsid w:val="00EB5166"/>
    <w:rsid w:val="00EB74F0"/>
    <w:rsid w:val="00ED6CFA"/>
    <w:rsid w:val="00EE5D23"/>
    <w:rsid w:val="00EF0998"/>
    <w:rsid w:val="00EF1C23"/>
    <w:rsid w:val="00EF1F2D"/>
    <w:rsid w:val="00EF299A"/>
    <w:rsid w:val="00F0059E"/>
    <w:rsid w:val="00F03B6C"/>
    <w:rsid w:val="00F07A44"/>
    <w:rsid w:val="00F10EE8"/>
    <w:rsid w:val="00F11A75"/>
    <w:rsid w:val="00F12BE5"/>
    <w:rsid w:val="00F15DD5"/>
    <w:rsid w:val="00F16CBD"/>
    <w:rsid w:val="00F20174"/>
    <w:rsid w:val="00F229BC"/>
    <w:rsid w:val="00F23EAE"/>
    <w:rsid w:val="00F25153"/>
    <w:rsid w:val="00F25DC1"/>
    <w:rsid w:val="00F318BC"/>
    <w:rsid w:val="00F32599"/>
    <w:rsid w:val="00F32821"/>
    <w:rsid w:val="00F3595F"/>
    <w:rsid w:val="00F359F0"/>
    <w:rsid w:val="00F36A4F"/>
    <w:rsid w:val="00F36DF4"/>
    <w:rsid w:val="00F424DE"/>
    <w:rsid w:val="00F444A2"/>
    <w:rsid w:val="00F4716E"/>
    <w:rsid w:val="00F501F0"/>
    <w:rsid w:val="00F56857"/>
    <w:rsid w:val="00F67FF8"/>
    <w:rsid w:val="00F77B57"/>
    <w:rsid w:val="00F801B7"/>
    <w:rsid w:val="00F82DEE"/>
    <w:rsid w:val="00F84799"/>
    <w:rsid w:val="00F87B5A"/>
    <w:rsid w:val="00F96DEC"/>
    <w:rsid w:val="00FA1103"/>
    <w:rsid w:val="00FA160C"/>
    <w:rsid w:val="00FA54A2"/>
    <w:rsid w:val="00FA7651"/>
    <w:rsid w:val="00FB7492"/>
    <w:rsid w:val="00FC214A"/>
    <w:rsid w:val="00FC2376"/>
    <w:rsid w:val="00FC2831"/>
    <w:rsid w:val="00FC3E8D"/>
    <w:rsid w:val="00FC42BC"/>
    <w:rsid w:val="00FC4F21"/>
    <w:rsid w:val="00FD35F2"/>
    <w:rsid w:val="00FD69D0"/>
    <w:rsid w:val="00FD72BC"/>
    <w:rsid w:val="00FE026D"/>
    <w:rsid w:val="00FE2503"/>
    <w:rsid w:val="00FE33FC"/>
    <w:rsid w:val="00FF113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4"/>
    <o:shapelayout v:ext="edit">
      <o:idmap v:ext="edit" data="1"/>
    </o:shapelayout>
  </w:shapeDefaults>
  <w:decimalSymbol w:val="."/>
  <w:listSeparator w:val=","/>
  <w15:docId w15:val="{48B4C813-2111-48AA-A2CE-522147A5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D13"/>
    <w:rPr>
      <w:lang w:val="es-ES" w:eastAsia="es-ES"/>
    </w:rPr>
  </w:style>
  <w:style w:type="paragraph" w:styleId="Ttulo1">
    <w:name w:val="heading 1"/>
    <w:basedOn w:val="Normal"/>
    <w:next w:val="Normal"/>
    <w:qFormat/>
    <w:rsid w:val="00AE7D13"/>
    <w:pPr>
      <w:keepNext/>
      <w:ind w:left="5103"/>
      <w:jc w:val="both"/>
      <w:outlineLvl w:val="0"/>
    </w:pPr>
    <w:rPr>
      <w:rFonts w:ascii="Arial" w:hAnsi="Arial"/>
      <w:b/>
    </w:rPr>
  </w:style>
  <w:style w:type="paragraph" w:styleId="Ttulo2">
    <w:name w:val="heading 2"/>
    <w:basedOn w:val="Normal"/>
    <w:next w:val="Normal"/>
    <w:qFormat/>
    <w:rsid w:val="00AE7D13"/>
    <w:pPr>
      <w:keepNext/>
      <w:spacing w:line="360" w:lineRule="auto"/>
      <w:jc w:val="center"/>
      <w:outlineLvl w:val="1"/>
    </w:pPr>
    <w:rPr>
      <w:rFonts w:ascii="Arial" w:hAnsi="Arial" w:cs="Arial"/>
      <w:b/>
      <w:bCs/>
      <w:sz w:val="28"/>
    </w:rPr>
  </w:style>
  <w:style w:type="paragraph" w:styleId="Ttulo3">
    <w:name w:val="heading 3"/>
    <w:basedOn w:val="Normal"/>
    <w:next w:val="Normal"/>
    <w:qFormat/>
    <w:rsid w:val="00AE7D13"/>
    <w:pPr>
      <w:keepNext/>
      <w:spacing w:line="360" w:lineRule="auto"/>
      <w:jc w:val="center"/>
      <w:outlineLvl w:val="2"/>
    </w:pPr>
    <w:rPr>
      <w:rFonts w:ascii="Arial" w:hAnsi="Arial" w:cs="Arial"/>
      <w:sz w:val="24"/>
      <w:lang w:val="es-ES_tradnl"/>
    </w:rPr>
  </w:style>
  <w:style w:type="paragraph" w:styleId="Ttulo5">
    <w:name w:val="heading 5"/>
    <w:basedOn w:val="Normal"/>
    <w:next w:val="Normal"/>
    <w:qFormat/>
    <w:rsid w:val="00AE7D13"/>
    <w:pPr>
      <w:keepNext/>
      <w:widowControl w:val="0"/>
      <w:autoSpaceDE w:val="0"/>
      <w:autoSpaceDN w:val="0"/>
      <w:spacing w:line="360" w:lineRule="auto"/>
      <w:jc w:val="center"/>
      <w:outlineLvl w:val="4"/>
    </w:pPr>
    <w:rPr>
      <w:rFonts w:ascii="Arial" w:hAnsi="Arial"/>
      <w:b/>
      <w:lang w:val="es-ES_tradnl"/>
    </w:rPr>
  </w:style>
  <w:style w:type="paragraph" w:styleId="Ttulo7">
    <w:name w:val="heading 7"/>
    <w:basedOn w:val="Normal"/>
    <w:next w:val="Normal"/>
    <w:qFormat/>
    <w:rsid w:val="00CC0BD3"/>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AE7D13"/>
    <w:pPr>
      <w:spacing w:line="360" w:lineRule="auto"/>
      <w:ind w:firstLine="708"/>
      <w:jc w:val="both"/>
    </w:pPr>
    <w:rPr>
      <w:rFonts w:ascii="Arial" w:hAnsi="Arial"/>
      <w:sz w:val="28"/>
    </w:rPr>
  </w:style>
  <w:style w:type="paragraph" w:styleId="Textoindependiente">
    <w:name w:val="Body Text"/>
    <w:basedOn w:val="Normal"/>
    <w:rsid w:val="00AE7D13"/>
    <w:pPr>
      <w:spacing w:line="360" w:lineRule="auto"/>
      <w:jc w:val="both"/>
    </w:pPr>
    <w:rPr>
      <w:rFonts w:ascii="Arial" w:hAnsi="Arial" w:cs="Arial"/>
      <w:b/>
      <w:bCs/>
      <w:sz w:val="28"/>
    </w:rPr>
  </w:style>
  <w:style w:type="paragraph" w:styleId="Piedepgina">
    <w:name w:val="footer"/>
    <w:basedOn w:val="Normal"/>
    <w:link w:val="PiedepginaCar"/>
    <w:uiPriority w:val="99"/>
    <w:rsid w:val="00AE7D13"/>
    <w:pPr>
      <w:tabs>
        <w:tab w:val="center" w:pos="4252"/>
        <w:tab w:val="right" w:pos="8504"/>
      </w:tabs>
    </w:pPr>
  </w:style>
  <w:style w:type="character" w:styleId="Nmerodepgina">
    <w:name w:val="page number"/>
    <w:basedOn w:val="Fuentedeprrafopredeter"/>
    <w:rsid w:val="00AE7D13"/>
  </w:style>
  <w:style w:type="paragraph" w:styleId="Textoindependiente2">
    <w:name w:val="Body Text 2"/>
    <w:basedOn w:val="Normal"/>
    <w:rsid w:val="00AE7D13"/>
    <w:pPr>
      <w:spacing w:line="360" w:lineRule="auto"/>
      <w:jc w:val="both"/>
    </w:pPr>
    <w:rPr>
      <w:rFonts w:ascii="Arial" w:hAnsi="Arial" w:cs="Arial"/>
      <w:sz w:val="24"/>
    </w:rPr>
  </w:style>
  <w:style w:type="paragraph" w:styleId="Encabezado">
    <w:name w:val="header"/>
    <w:basedOn w:val="Normal"/>
    <w:link w:val="EncabezadoCar"/>
    <w:rsid w:val="00AE7D13"/>
    <w:pPr>
      <w:tabs>
        <w:tab w:val="center" w:pos="4419"/>
        <w:tab w:val="right" w:pos="8838"/>
      </w:tabs>
    </w:pPr>
  </w:style>
  <w:style w:type="paragraph" w:styleId="NormalWeb">
    <w:name w:val="Normal (Web)"/>
    <w:basedOn w:val="Normal"/>
    <w:uiPriority w:val="99"/>
    <w:rsid w:val="00C81BF8"/>
    <w:pPr>
      <w:spacing w:before="100" w:beforeAutospacing="1" w:after="100" w:afterAutospacing="1"/>
    </w:pPr>
    <w:rPr>
      <w:rFonts w:ascii="Arial" w:hAnsi="Arial" w:cs="Arial"/>
      <w:sz w:val="24"/>
      <w:szCs w:val="24"/>
      <w:lang w:val="es-ES_tradnl" w:eastAsia="es-ES_tradnl"/>
    </w:rPr>
  </w:style>
  <w:style w:type="paragraph" w:styleId="Textodeglobo">
    <w:name w:val="Balloon Text"/>
    <w:basedOn w:val="Normal"/>
    <w:link w:val="TextodegloboCar"/>
    <w:rsid w:val="00CE5526"/>
    <w:rPr>
      <w:rFonts w:ascii="Tahoma" w:hAnsi="Tahoma" w:cs="Tahoma"/>
      <w:sz w:val="16"/>
      <w:szCs w:val="16"/>
    </w:rPr>
  </w:style>
  <w:style w:type="character" w:customStyle="1" w:styleId="TextodegloboCar">
    <w:name w:val="Texto de globo Car"/>
    <w:basedOn w:val="Fuentedeprrafopredeter"/>
    <w:link w:val="Textodeglobo"/>
    <w:rsid w:val="00CE5526"/>
    <w:rPr>
      <w:rFonts w:ascii="Tahoma" w:hAnsi="Tahoma" w:cs="Tahoma"/>
      <w:sz w:val="16"/>
      <w:szCs w:val="16"/>
      <w:lang w:val="es-ES" w:eastAsia="es-ES"/>
    </w:rPr>
  </w:style>
  <w:style w:type="paragraph" w:styleId="Prrafodelista">
    <w:name w:val="List Paragraph"/>
    <w:basedOn w:val="Normal"/>
    <w:uiPriority w:val="34"/>
    <w:qFormat/>
    <w:rsid w:val="00197170"/>
    <w:pPr>
      <w:ind w:left="720"/>
      <w:contextualSpacing/>
    </w:pPr>
  </w:style>
  <w:style w:type="character" w:customStyle="1" w:styleId="PiedepginaCar">
    <w:name w:val="Pie de página Car"/>
    <w:basedOn w:val="Fuentedeprrafopredeter"/>
    <w:link w:val="Piedepgina"/>
    <w:uiPriority w:val="99"/>
    <w:rsid w:val="001C0BCC"/>
    <w:rPr>
      <w:lang w:val="es-ES" w:eastAsia="es-ES"/>
    </w:rPr>
  </w:style>
  <w:style w:type="paragraph" w:styleId="Sangra2detindependiente">
    <w:name w:val="Body Text Indent 2"/>
    <w:basedOn w:val="Normal"/>
    <w:link w:val="Sangra2detindependienteCar"/>
    <w:rsid w:val="00523837"/>
    <w:pPr>
      <w:spacing w:after="120" w:line="480" w:lineRule="auto"/>
      <w:ind w:left="283"/>
    </w:pPr>
  </w:style>
  <w:style w:type="character" w:customStyle="1" w:styleId="Sangra2detindependienteCar">
    <w:name w:val="Sangría 2 de t. independiente Car"/>
    <w:basedOn w:val="Fuentedeprrafopredeter"/>
    <w:link w:val="Sangra2detindependiente"/>
    <w:rsid w:val="00523837"/>
    <w:rPr>
      <w:lang w:val="es-ES" w:eastAsia="es-ES"/>
    </w:rPr>
  </w:style>
  <w:style w:type="paragraph" w:styleId="Textosinformato">
    <w:name w:val="Plain Text"/>
    <w:basedOn w:val="Normal"/>
    <w:link w:val="TextosinformatoCar"/>
    <w:uiPriority w:val="99"/>
    <w:rsid w:val="00523837"/>
    <w:rPr>
      <w:rFonts w:ascii="Courier New" w:hAnsi="Courier New"/>
      <w:szCs w:val="24"/>
    </w:rPr>
  </w:style>
  <w:style w:type="character" w:customStyle="1" w:styleId="TextosinformatoCar">
    <w:name w:val="Texto sin formato Car"/>
    <w:basedOn w:val="Fuentedeprrafopredeter"/>
    <w:link w:val="Textosinformato"/>
    <w:uiPriority w:val="99"/>
    <w:rsid w:val="00523837"/>
    <w:rPr>
      <w:rFonts w:ascii="Courier New" w:hAnsi="Courier New"/>
      <w:szCs w:val="24"/>
      <w:lang w:val="es-ES" w:eastAsia="es-ES"/>
    </w:rPr>
  </w:style>
  <w:style w:type="paragraph" w:styleId="Textonotapie">
    <w:name w:val="footnote text"/>
    <w:basedOn w:val="Normal"/>
    <w:link w:val="TextonotapieCar"/>
    <w:uiPriority w:val="99"/>
    <w:rsid w:val="009111B9"/>
  </w:style>
  <w:style w:type="character" w:customStyle="1" w:styleId="TextonotapieCar">
    <w:name w:val="Texto nota pie Car"/>
    <w:basedOn w:val="Fuentedeprrafopredeter"/>
    <w:link w:val="Textonotapie"/>
    <w:uiPriority w:val="99"/>
    <w:rsid w:val="009111B9"/>
    <w:rPr>
      <w:lang w:val="es-ES" w:eastAsia="es-ES"/>
    </w:rPr>
  </w:style>
  <w:style w:type="character" w:styleId="Refdenotaalpie">
    <w:name w:val="footnote reference"/>
    <w:basedOn w:val="Fuentedeprrafopredeter"/>
    <w:uiPriority w:val="99"/>
    <w:rsid w:val="009111B9"/>
    <w:rPr>
      <w:vertAlign w:val="superscript"/>
    </w:rPr>
  </w:style>
  <w:style w:type="paragraph" w:styleId="Textoindependiente3">
    <w:name w:val="Body Text 3"/>
    <w:basedOn w:val="Normal"/>
    <w:link w:val="Textoindependiente3Car"/>
    <w:rsid w:val="00352A11"/>
    <w:pPr>
      <w:spacing w:after="120"/>
    </w:pPr>
    <w:rPr>
      <w:sz w:val="16"/>
      <w:szCs w:val="16"/>
    </w:rPr>
  </w:style>
  <w:style w:type="character" w:customStyle="1" w:styleId="Textoindependiente3Car">
    <w:name w:val="Texto independiente 3 Car"/>
    <w:basedOn w:val="Fuentedeprrafopredeter"/>
    <w:link w:val="Textoindependiente3"/>
    <w:rsid w:val="00352A11"/>
    <w:rPr>
      <w:sz w:val="16"/>
      <w:szCs w:val="16"/>
      <w:lang w:val="es-ES" w:eastAsia="es-ES"/>
    </w:rPr>
  </w:style>
  <w:style w:type="paragraph" w:customStyle="1" w:styleId="Texto">
    <w:name w:val="Texto"/>
    <w:basedOn w:val="Normal"/>
    <w:link w:val="TextoCar"/>
    <w:rsid w:val="00344203"/>
    <w:pPr>
      <w:spacing w:after="101" w:line="216" w:lineRule="exact"/>
      <w:ind w:firstLine="288"/>
      <w:jc w:val="both"/>
    </w:pPr>
    <w:rPr>
      <w:rFonts w:ascii="Arial" w:hAnsi="Arial" w:cs="Arial"/>
      <w:sz w:val="18"/>
    </w:rPr>
  </w:style>
  <w:style w:type="character" w:customStyle="1" w:styleId="TextoCar">
    <w:name w:val="Texto Car"/>
    <w:link w:val="Texto"/>
    <w:locked/>
    <w:rsid w:val="00344203"/>
    <w:rPr>
      <w:rFonts w:ascii="Arial" w:hAnsi="Arial" w:cs="Arial"/>
      <w:sz w:val="18"/>
      <w:lang w:val="es-ES" w:eastAsia="es-ES"/>
    </w:rPr>
  </w:style>
  <w:style w:type="paragraph" w:customStyle="1" w:styleId="ecxmsonormal">
    <w:name w:val="ecxmsonormal"/>
    <w:basedOn w:val="Normal"/>
    <w:rsid w:val="00344203"/>
    <w:pPr>
      <w:spacing w:after="324"/>
    </w:pPr>
    <w:rPr>
      <w:sz w:val="24"/>
      <w:szCs w:val="24"/>
    </w:rPr>
  </w:style>
  <w:style w:type="character" w:styleId="Hipervnculo">
    <w:name w:val="Hyperlink"/>
    <w:basedOn w:val="Fuentedeprrafopredeter"/>
    <w:rsid w:val="003B330F"/>
    <w:rPr>
      <w:color w:val="0000FF" w:themeColor="hyperlink"/>
      <w:u w:val="single"/>
    </w:rPr>
  </w:style>
  <w:style w:type="character" w:customStyle="1" w:styleId="corchete-llamada1">
    <w:name w:val="corchete-llamada1"/>
    <w:basedOn w:val="Fuentedeprrafopredeter"/>
    <w:rsid w:val="00254CE2"/>
    <w:rPr>
      <w:vanish/>
      <w:webHidden w:val="0"/>
      <w:specVanish w:val="0"/>
    </w:rPr>
  </w:style>
  <w:style w:type="character" w:styleId="Hipervnculovisitado">
    <w:name w:val="FollowedHyperlink"/>
    <w:basedOn w:val="Fuentedeprrafopredeter"/>
    <w:rsid w:val="000A0E36"/>
    <w:rPr>
      <w:color w:val="800080" w:themeColor="followedHyperlink"/>
      <w:u w:val="single"/>
    </w:rPr>
  </w:style>
  <w:style w:type="paragraph" w:customStyle="1" w:styleId="Default">
    <w:name w:val="Default"/>
    <w:rsid w:val="00AD2C68"/>
    <w:pPr>
      <w:autoSpaceDE w:val="0"/>
      <w:autoSpaceDN w:val="0"/>
      <w:adjustRightInd w:val="0"/>
    </w:pPr>
    <w:rPr>
      <w:rFonts w:ascii="Arial" w:hAnsi="Arial" w:cs="Arial"/>
      <w:color w:val="000000"/>
      <w:sz w:val="24"/>
      <w:szCs w:val="24"/>
      <w:lang w:val="es-ES" w:eastAsia="es-ES"/>
    </w:rPr>
  </w:style>
  <w:style w:type="character" w:customStyle="1" w:styleId="EncabezadoCar">
    <w:name w:val="Encabezado Car"/>
    <w:basedOn w:val="Fuentedeprrafopredeter"/>
    <w:link w:val="Encabezado"/>
    <w:rsid w:val="00D16160"/>
    <w:rPr>
      <w:lang w:val="es-ES" w:eastAsia="es-ES"/>
    </w:rPr>
  </w:style>
  <w:style w:type="paragraph" w:styleId="Sinespaciado">
    <w:name w:val="No Spacing"/>
    <w:uiPriority w:val="1"/>
    <w:qFormat/>
    <w:rsid w:val="0049776F"/>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79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buenosaires.gov.ar/areas/des_social/documentos" TargetMode="External"/><Relationship Id="rId2" Type="http://schemas.openxmlformats.org/officeDocument/2006/relationships/hyperlink" Target="http://www.prosoft.economia.gob.mx/organismos/docop/ESTYUC2013.pdf" TargetMode="External"/><Relationship Id="rId1" Type="http://schemas.openxmlformats.org/officeDocument/2006/relationships/hyperlink" Target="http://www.onuhabitat.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79734-49B9-4EEA-A51F-E34BA78C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27</Pages>
  <Words>7301</Words>
  <Characters>37071</Characters>
  <Application>Microsoft Office Word</Application>
  <DocSecurity>0</DocSecurity>
  <Lines>308</Lines>
  <Paragraphs>88</Paragraphs>
  <ScaleCrop>false</ScaleCrop>
  <HeadingPairs>
    <vt:vector size="2" baseType="variant">
      <vt:variant>
        <vt:lpstr>Título</vt:lpstr>
      </vt:variant>
      <vt:variant>
        <vt:i4>1</vt:i4>
      </vt:variant>
    </vt:vector>
  </HeadingPairs>
  <TitlesOfParts>
    <vt:vector size="1" baseType="lpstr">
      <vt:lpstr>COMISION PERMANENTE DE LEGISLACION, PUNTOS CONSTITUCIONALES, GOBERNACION Y ASUNTOS ELECTORALES</vt:lpstr>
    </vt:vector>
  </TitlesOfParts>
  <Company>H. Congreso del Estado</Company>
  <LinksUpToDate>false</LinksUpToDate>
  <CharactersWithSpaces>44284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LEGISLACION, PUNTOS CONSTITUCIONALES, GOBERNACION Y ASUNTOS ELECTORALES</dc:title>
  <dc:creator>Oficialía Mayor</dc:creator>
  <cp:lastModifiedBy>Elideth Irigoyen</cp:lastModifiedBy>
  <cp:revision>17</cp:revision>
  <cp:lastPrinted>2013-07-15T14:58:00Z</cp:lastPrinted>
  <dcterms:created xsi:type="dcterms:W3CDTF">2013-07-13T20:37:00Z</dcterms:created>
  <dcterms:modified xsi:type="dcterms:W3CDTF">2019-08-16T20:35:00Z</dcterms:modified>
</cp:coreProperties>
</file>